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Советы родителям о питании дошкольников</w:t>
      </w:r>
    </w:p>
    <w:p w14:paraId="02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Советы родителям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холецистохолангиты и даже язвенная болезнь. Более того: именно нарушения в питании детей являются одной из основных причин и других хронических заболеваний детей.</w:t>
      </w:r>
    </w:p>
    <w:p w14:paraId="04000000">
      <w:pPr>
        <w:ind/>
        <w:jc w:val="center"/>
        <w:rPr>
          <w:rFonts w:ascii="Times New Roman" w:hAnsi="Times New Roman"/>
          <w:b w:val="1"/>
          <w:i w:val="1"/>
          <w:sz w:val="28"/>
          <w:u w:val="none"/>
        </w:rPr>
      </w:pPr>
      <w:r>
        <w:rPr>
          <w:rFonts w:ascii="Times New Roman" w:hAnsi="Times New Roman"/>
          <w:b w:val="1"/>
          <w:i w:val="1"/>
          <w:sz w:val="28"/>
          <w:u w:val="none"/>
        </w:rPr>
        <w:t>Чем кормить детей дома?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ребенка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спазмируется желчный пузырь и не выходит желчь для переваривания пищи. Мама считает, что у него плохой аппетит, но ведь нельзя его отпустить из дома голодным! И насильное кормление продолжается!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Несколько слов об аппетите</w:t>
      </w:r>
    </w:p>
    <w:p w14:paraId="07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его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14:paraId="08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Почему важно не спешить во время еды?</w:t>
      </w:r>
    </w:p>
    <w:p w14:paraId="09000000">
      <w:pPr>
        <w:ind/>
        <w:jc w:val="lef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B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Почему надо избегать перекармливания?</w:t>
      </w:r>
    </w:p>
    <w:p w14:paraId="0C000000">
      <w:pPr>
        <w:ind/>
        <w:jc w:val="lef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Аппетит снижается и у перекормленных детей. Их бесконечно пичкают всякими вкусными яствами. Они не знают чувства голода, а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14:paraId="0D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Откажитесь от фаст-фуда!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«фаст-фуда», например чипсы, достаточно калорийны, за счет чего подавляют активность пищевого центра, и ребенок не хочет есть основное блюдо. Именно в этом и заключается вредность так называемой мусорной еды.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побольше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14:paraId="1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Рацион дошкольника: рекомендации родителям</w:t>
      </w:r>
      <w:r>
        <w:rPr>
          <w:rFonts w:ascii="Times New Roman" w:hAnsi="Times New Roman"/>
          <w:b w:val="1"/>
          <w:i w:val="1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Принципы детского питания</w:t>
      </w:r>
      <w:r>
        <w:rPr>
          <w:rFonts w:ascii="Times New Roman" w:hAnsi="Times New Roman"/>
          <w:b w:val="1"/>
          <w:i w:val="1"/>
          <w:sz w:val="28"/>
        </w:rPr>
        <w:br/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пищу дошкольнику годятся далеко не все блюда, которые едят не только его родители, но даже старшие братья и сестры.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Меню маленького ребенка состоит из более легко усваиваемых продуктов, приготовленных с учетом нежной и пока незрелой пищеварительной системы.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Также у маленьких детей другая потребность в энергетической ценности пищи.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организации правильного питания дошкольников родителям следует руководствоваться следующими принципами: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— адекватная энергетическая ценность,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сбалансированность пищевых факторов,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соблюдение режима питания.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столе должна быть разнообразная и вкусная пища, приготовленная с соблюдением санитарных норм.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Можно и нельзя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и сколько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день ребенок должен получать молоко и молочные продукты − кефир, ряженку, нежирный творог и йогурт.Их можно приготовлять на завтрак, полдник или ужин, использовать как в натуральном виде, так и в запеканках, бутербродах и десертах.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Соблюдаем режим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поплотнее может стать дурной привычкой. Если же ребенок ест слишком часто, у него ухудшается аппетит, он не успевает проголодаться.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Желания и безопасность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что делать, если ребенок не желает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</w:t>
      </w:r>
    </w:p>
    <w:p w14:paraId="29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14:paraId="2A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Завершающий штрих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14:paraId="2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sectPr>
      <w:pgSz w:h="16838" w:w="11906"/>
      <w:pgMar w:bottom="1134" w:left="425" w:right="709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2023-11-10T10:28:04Z</dcterms:modified>
</cp:coreProperties>
</file>