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76" w:lineRule="auto"/>
        <w:ind w:firstLine="99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О РЕЗУЛЬТАТАХ САМООБСЛЕДОВАНИЯ </w:t>
      </w:r>
    </w:p>
    <w:p w14:paraId="02000000">
      <w:pPr>
        <w:spacing w:line="276" w:lineRule="auto"/>
        <w:ind w:firstLine="99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на 1 сентября 20</w:t>
      </w:r>
      <w:r>
        <w:rPr>
          <w:rFonts w:ascii="Times New Roman" w:hAnsi="Times New Roman"/>
          <w:b w:val="1"/>
          <w:sz w:val="28"/>
        </w:rPr>
        <w:t>21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3000000">
      <w:pPr>
        <w:numPr>
          <w:ilvl w:val="0"/>
          <w:numId w:val="1"/>
        </w:numPr>
        <w:spacing w:line="276" w:lineRule="auto"/>
        <w:ind w:hanging="360" w:left="720"/>
        <w:contextualSpacing w:val="1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Общая информация о ДОУ</w:t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Информация о ДОУ</w:t>
      </w:r>
    </w:p>
    <w:p w14:paraId="0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образовательное дошкольное учреждение детский сад №116 общеразвивающего вида (далее МБДОУ) расположено по адресу: 170028, город Тверь, улица Орджоникидзе, дом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45-а. Телефон:58-73-21.</w:t>
      </w:r>
    </w:p>
    <w:p w14:paraId="0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Функции и полномочия Учредителя детского сада осуществляет администрация города Твери в лице Управления образования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города Твери.</w:t>
      </w:r>
    </w:p>
    <w:p w14:paraId="07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14:paraId="08000000">
      <w:pPr>
        <w:spacing w:after="0" w:line="360" w:lineRule="auto"/>
        <w:ind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Устав ДОУ утвержден приказом начальника управления образования администрации г. Твери № </w:t>
      </w:r>
      <w:r>
        <w:rPr>
          <w:rFonts w:ascii="Times New Roman" w:hAnsi="Times New Roman"/>
          <w:sz w:val="28"/>
          <w:u w:val="single"/>
        </w:rPr>
        <w:t>442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  <w:u w:val="single"/>
        </w:rPr>
        <w:t xml:space="preserve">08.04. 2015 </w:t>
      </w:r>
      <w:r>
        <w:rPr>
          <w:rFonts w:ascii="Times New Roman" w:hAnsi="Times New Roman"/>
          <w:sz w:val="28"/>
        </w:rPr>
        <w:t>года.</w:t>
      </w:r>
    </w:p>
    <w:p w14:paraId="09000000">
      <w:pPr>
        <w:spacing w:after="0" w:line="360" w:lineRule="auto"/>
        <w:ind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Лицензия на право образовательной деятельности № </w:t>
      </w:r>
      <w:r>
        <w:rPr>
          <w:rFonts w:ascii="Times New Roman" w:hAnsi="Times New Roman"/>
          <w:sz w:val="28"/>
          <w:u w:val="single"/>
        </w:rPr>
        <w:t xml:space="preserve">704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07.12. 2015</w:t>
      </w:r>
      <w:r>
        <w:rPr>
          <w:rFonts w:ascii="Times New Roman" w:hAnsi="Times New Roman"/>
          <w:sz w:val="28"/>
        </w:rPr>
        <w:t xml:space="preserve"> года серия </w:t>
      </w:r>
      <w:r>
        <w:rPr>
          <w:rFonts w:ascii="Times New Roman" w:hAnsi="Times New Roman"/>
          <w:sz w:val="28"/>
          <w:u w:val="single"/>
        </w:rPr>
        <w:t xml:space="preserve">69Л01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u w:val="single"/>
        </w:rPr>
        <w:t>0001624.</w:t>
      </w:r>
    </w:p>
    <w:p w14:paraId="0A000000">
      <w:pPr>
        <w:spacing w:after="0" w:line="360" w:lineRule="auto"/>
        <w:ind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ДОУ работало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14:paraId="0B000000">
      <w:pPr>
        <w:spacing w:after="0" w:line="360" w:lineRule="auto"/>
        <w:ind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детском саду реализуются программы:</w:t>
      </w:r>
    </w:p>
    <w:p w14:paraId="0C000000">
      <w:pPr>
        <w:spacing w:after="0" w:line="36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базовый компонент: «Радуга», под редакцией Е.В. Соловьевой, Т.Н. </w:t>
      </w:r>
      <w:r>
        <w:rPr>
          <w:rFonts w:ascii="Times New Roman" w:hAnsi="Times New Roman"/>
          <w:sz w:val="28"/>
        </w:rPr>
        <w:t>Доронова</w:t>
      </w:r>
      <w:r>
        <w:rPr>
          <w:rFonts w:ascii="Times New Roman" w:hAnsi="Times New Roman"/>
          <w:sz w:val="28"/>
        </w:rPr>
        <w:t xml:space="preserve">, Т.И. </w:t>
      </w:r>
      <w:r>
        <w:rPr>
          <w:rFonts w:ascii="Times New Roman" w:hAnsi="Times New Roman"/>
          <w:sz w:val="28"/>
        </w:rPr>
        <w:t>Гризик</w:t>
      </w:r>
      <w:r>
        <w:rPr>
          <w:rFonts w:ascii="Times New Roman" w:hAnsi="Times New Roman"/>
          <w:sz w:val="28"/>
        </w:rPr>
        <w:t>, и др. 2015 год издания</w:t>
      </w:r>
    </w:p>
    <w:p w14:paraId="0D000000">
      <w:pPr>
        <w:pStyle w:val="Style_1"/>
        <w:spacing w:after="0" w:before="0" w:line="360" w:lineRule="auto"/>
        <w:ind/>
        <w:rPr>
          <w:sz w:val="28"/>
          <w:u w:val="single"/>
        </w:rPr>
      </w:pPr>
      <w:r>
        <w:rPr>
          <w:sz w:val="28"/>
        </w:rPr>
        <w:t>2)</w:t>
      </w:r>
      <w:r>
        <w:rPr>
          <w:sz w:val="28"/>
        </w:rPr>
        <w:t xml:space="preserve"> </w:t>
      </w:r>
      <w:r>
        <w:rPr>
          <w:b w:val="0"/>
          <w:sz w:val="28"/>
        </w:rPr>
        <w:t>парционные</w:t>
      </w:r>
      <w:r>
        <w:rPr>
          <w:b w:val="0"/>
          <w:sz w:val="28"/>
        </w:rPr>
        <w:t xml:space="preserve"> программы: «Приобщение детей к истокам русской национальной культуры», автор О.Л. Князева, М.Д. </w:t>
      </w:r>
      <w:r>
        <w:rPr>
          <w:b w:val="0"/>
          <w:sz w:val="28"/>
        </w:rPr>
        <w:t>Маханева</w:t>
      </w:r>
      <w:r>
        <w:rPr>
          <w:b w:val="0"/>
          <w:sz w:val="28"/>
        </w:rPr>
        <w:t xml:space="preserve"> «Основы безопасности детей дошкольного возраста», авторы </w:t>
      </w:r>
      <w:r>
        <w:rPr>
          <w:b w:val="0"/>
          <w:sz w:val="28"/>
        </w:rPr>
        <w:t>Стеркина</w:t>
      </w:r>
      <w:r>
        <w:rPr>
          <w:b w:val="0"/>
          <w:sz w:val="28"/>
        </w:rPr>
        <w:t xml:space="preserve"> Р. Б., Князева О. Л., Авдеева Н. Н., «Воспитание здорового ребенка», авторы М.Д. </w:t>
      </w:r>
      <w:r>
        <w:rPr>
          <w:b w:val="0"/>
          <w:sz w:val="28"/>
        </w:rPr>
        <w:t>Маханева</w:t>
      </w:r>
      <w:r>
        <w:rPr>
          <w:b w:val="0"/>
          <w:sz w:val="28"/>
        </w:rPr>
        <w:t xml:space="preserve">, музыкальная программа «Ладушки» И.Н. </w:t>
      </w:r>
      <w:r>
        <w:rPr>
          <w:b w:val="0"/>
          <w:sz w:val="28"/>
        </w:rPr>
        <w:t>Новоскольцева</w:t>
      </w:r>
      <w:r>
        <w:rPr>
          <w:b w:val="0"/>
          <w:sz w:val="28"/>
        </w:rPr>
        <w:t xml:space="preserve">, Л.Л. Шевченко </w:t>
      </w:r>
      <w:r>
        <w:rPr>
          <w:b w:val="0"/>
          <w:sz w:val="28"/>
        </w:rPr>
        <w:t>«</w:t>
      </w:r>
      <w:r>
        <w:rPr>
          <w:b w:val="0"/>
          <w:sz w:val="28"/>
        </w:rPr>
        <w:t>Добрый мир. Православная культура для малышей</w:t>
      </w:r>
      <w:r>
        <w:rPr>
          <w:sz w:val="28"/>
        </w:rPr>
        <w:t>»</w:t>
      </w:r>
      <w:r>
        <w:rPr>
          <w:sz w:val="28"/>
          <w:u w:val="single"/>
        </w:rPr>
        <w:t>.</w:t>
      </w:r>
    </w:p>
    <w:p w14:paraId="0E000000">
      <w:pPr>
        <w:pStyle w:val="Style_1"/>
        <w:spacing w:after="0" w:before="0" w:line="360" w:lineRule="auto"/>
        <w:ind/>
        <w:rPr>
          <w:b w:val="0"/>
          <w:color w:val="292929"/>
          <w:sz w:val="28"/>
        </w:rPr>
      </w:pPr>
    </w:p>
    <w:p w14:paraId="0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 обеспечивает оптимальную нагрузку на ребенка с целью защиты его от переутомления, учитывает возрастные и психофизические особенности детей.</w:t>
      </w:r>
    </w:p>
    <w:p w14:paraId="1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По проекту ДОУ рассчитано на 6 групп.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1–2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количество групп определялось в соответствии с муниципальным заданием. Контингент воспитанников формировался в соответствии с Уставом ДОУ, возрастом детей. </w:t>
      </w:r>
    </w:p>
    <w:p w14:paraId="11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Возрастные группы и их наполняемость представлены таблице 1.</w:t>
      </w:r>
    </w:p>
    <w:p w14:paraId="12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Style w:val="Style_2"/>
      </w:tblPr>
      <w:tblGrid>
        <w:gridCol w:w="4219"/>
        <w:gridCol w:w="2693"/>
        <w:gridCol w:w="2659"/>
      </w:tblGrid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3000000">
            <w:pPr>
              <w:tabs>
                <w:tab w:leader="none" w:pos="720" w:val="left"/>
              </w:tabs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Возрастные группы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400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групп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500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</w:t>
            </w:r>
          </w:p>
        </w:tc>
      </w:tr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6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младшая группа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7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8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</w:tr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9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 группа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A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B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</w:tr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C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 группа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D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E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F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Подготовительная к школе группа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20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21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22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Кратковременная группа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23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24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25000000">
      <w:pPr>
        <w:spacing w:after="0" w:line="36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Кадровый состав ДОУ.</w:t>
      </w:r>
    </w:p>
    <w:p w14:paraId="26000000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ДОУ работало в режиме, установленном Учредителем, исходя из потребностей семьи и возможности бюджетного финансирования ДОУ. </w:t>
      </w:r>
    </w:p>
    <w:p w14:paraId="27000000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1-2</w:t>
      </w:r>
      <w:r>
        <w:rPr>
          <w:rFonts w:ascii="Times New Roman" w:hAnsi="Times New Roman"/>
          <w:sz w:val="28"/>
        </w:rPr>
        <w:t>2 учебном году ДОУ не полностью укомплектовано педагогическими кадрами (не хватает 3 воспитателя).</w:t>
      </w:r>
    </w:p>
    <w:p w14:paraId="28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аведующий ДОУ Светлана Александровна Данилова, имеет высшее педагогическое образование, педагогический стаж работы 2</w:t>
      </w:r>
      <w:r>
        <w:rPr>
          <w:rFonts w:ascii="Times New Roman" w:hAnsi="Times New Roman"/>
          <w:sz w:val="28"/>
        </w:rPr>
        <w:t xml:space="preserve">7 года, стаж работы в должности заведующего </w:t>
      </w:r>
      <w:r>
        <w:rPr>
          <w:rFonts w:ascii="Times New Roman" w:hAnsi="Times New Roman"/>
          <w:sz w:val="28"/>
        </w:rPr>
        <w:t>6 год 6 мес.</w:t>
      </w:r>
    </w:p>
    <w:p w14:paraId="29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по АХР.</w:t>
      </w:r>
    </w:p>
    <w:p w14:paraId="2A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педагогических кадров:</w:t>
      </w:r>
    </w:p>
    <w:p w14:paraId="2B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воспитатель – 1</w:t>
      </w:r>
    </w:p>
    <w:p w14:paraId="2C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воспитатели - </w:t>
      </w:r>
      <w:r>
        <w:rPr>
          <w:rFonts w:ascii="Times New Roman" w:hAnsi="Times New Roman"/>
          <w:sz w:val="28"/>
        </w:rPr>
        <w:t xml:space="preserve">9 </w:t>
      </w:r>
    </w:p>
    <w:p w14:paraId="2D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музыкальный руководитель – 1.</w:t>
      </w:r>
    </w:p>
    <w:p w14:paraId="2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11 педагогов.</w:t>
      </w:r>
    </w:p>
    <w:p w14:paraId="2F000000">
      <w:pPr>
        <w:spacing w:after="120" w:line="360" w:lineRule="auto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Качественный анализ педагогического состава представлен в таблице:</w:t>
      </w:r>
    </w:p>
    <w:tbl>
      <w:tblPr>
        <w:tblStyle w:val="Style_2"/>
        <w:tblInd w:type="dxa" w:w="8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611"/>
        <w:gridCol w:w="887"/>
        <w:gridCol w:w="806"/>
        <w:gridCol w:w="1613"/>
        <w:gridCol w:w="1612"/>
        <w:gridCol w:w="807"/>
        <w:gridCol w:w="806"/>
        <w:gridCol w:w="1613"/>
      </w:tblGrid>
      <w:tr>
        <w:tc>
          <w:tcPr>
            <w:tcW w:type="dxa" w:w="97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keepNext w:val="1"/>
              <w:keepLines w:val="1"/>
              <w:spacing w:after="0" w:before="200" w:line="360" w:lineRule="auto"/>
              <w:ind/>
              <w:outlineLvl w:val="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Квалификационные категории и разряды</w:t>
            </w:r>
          </w:p>
        </w:tc>
      </w:tr>
      <w:tr>
        <w:tc>
          <w:tcPr>
            <w:tcW w:type="dxa" w:w="24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Высшая квалификационная категория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квалификационная категория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квалификационная категория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5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</w:tc>
      </w:tr>
      <w:tr>
        <w:tc>
          <w:tcPr>
            <w:tcW w:type="dxa" w:w="24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rPr>
          <w:trHeight w:hRule="atLeast" w:val="699"/>
        </w:trPr>
        <w:tc>
          <w:tcPr>
            <w:tcW w:type="dxa" w:w="97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keepNext w:val="1"/>
              <w:keepLines w:val="1"/>
              <w:spacing w:after="0" w:before="200" w:line="360" w:lineRule="auto"/>
              <w:ind/>
              <w:outlineLvl w:val="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Образование</w:t>
            </w:r>
          </w:p>
        </w:tc>
      </w:tr>
      <w:tr>
        <w:tc>
          <w:tcPr>
            <w:tcW w:type="dxa" w:w="1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Высшее </w:t>
            </w:r>
            <w:r>
              <w:rPr>
                <w:rFonts w:ascii="Times New Roman" w:hAnsi="Times New Roman"/>
                <w:sz w:val="28"/>
              </w:rPr>
              <w:t>педагогич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Незаконч</w:t>
            </w:r>
            <w:r>
              <w:rPr>
                <w:rFonts w:ascii="Times New Roman" w:hAnsi="Times New Roman"/>
                <w:sz w:val="28"/>
              </w:rPr>
              <w:t>. высшее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Высшее </w:t>
            </w:r>
            <w:r>
              <w:rPr>
                <w:rFonts w:ascii="Times New Roman" w:hAnsi="Times New Roman"/>
                <w:sz w:val="28"/>
              </w:rPr>
              <w:t>непедагогич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Ср-</w:t>
            </w:r>
            <w:r>
              <w:rPr>
                <w:rFonts w:ascii="Times New Roman" w:hAnsi="Times New Roman"/>
                <w:sz w:val="28"/>
              </w:rPr>
              <w:t>спец.педагог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6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Ср-</w:t>
            </w:r>
            <w:r>
              <w:rPr>
                <w:rFonts w:ascii="Times New Roman" w:hAnsi="Times New Roman"/>
                <w:sz w:val="28"/>
              </w:rPr>
              <w:t>спец.непедаг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Среднее </w:t>
            </w:r>
          </w:p>
        </w:tc>
      </w:tr>
      <w:tr>
        <w:tc>
          <w:tcPr>
            <w:tcW w:type="dxa" w:w="1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6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7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Стаж работы</w:t>
            </w:r>
          </w:p>
        </w:tc>
      </w:tr>
      <w:tr>
        <w:tc>
          <w:tcPr>
            <w:tcW w:type="dxa" w:w="24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5 лет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5 до 10 лет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10 до 15 лет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15 лет</w:t>
            </w:r>
          </w:p>
        </w:tc>
      </w:tr>
      <w:tr>
        <w:tc>
          <w:tcPr>
            <w:tcW w:type="dxa" w:w="24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14:paraId="5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ДОУ работают специалисты с высоким профессиональным и творческим потенциалом: </w:t>
      </w:r>
      <w:r>
        <w:rPr>
          <w:rFonts w:ascii="Times New Roman" w:hAnsi="Times New Roman"/>
          <w:sz w:val="28"/>
        </w:rPr>
        <w:t xml:space="preserve">58 </w:t>
      </w:r>
      <w:r>
        <w:rPr>
          <w:rFonts w:ascii="Times New Roman" w:hAnsi="Times New Roman"/>
          <w:sz w:val="28"/>
        </w:rPr>
        <w:t>% имеют высшую квалификационную категорию, 2</w:t>
      </w:r>
      <w:r>
        <w:rPr>
          <w:rFonts w:ascii="Times New Roman" w:hAnsi="Times New Roman"/>
          <w:sz w:val="28"/>
        </w:rPr>
        <w:t xml:space="preserve">9 </w:t>
      </w:r>
      <w:r>
        <w:rPr>
          <w:rFonts w:ascii="Times New Roman" w:hAnsi="Times New Roman"/>
          <w:sz w:val="28"/>
        </w:rPr>
        <w:t>% имеют высшее образование, у 62% педагогов стаж работы более 15 лет.</w:t>
      </w:r>
    </w:p>
    <w:p w14:paraId="5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Почетными грамотами Министерства образования и науки Российской Федерации награждены 2 педагога, почетными грамотами Управления образования и Департамент образования – 2 человек.</w:t>
      </w:r>
    </w:p>
    <w:p w14:paraId="5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публикации в печатных изданиях и интернет ресурсах:</w:t>
      </w:r>
    </w:p>
    <w:p w14:paraId="54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Консультация для родителей «Проект федерального государственного стан</w:t>
      </w:r>
      <w:r>
        <w:rPr>
          <w:rFonts w:ascii="Times New Roman" w:hAnsi="Times New Roman"/>
          <w:color w:val="000000"/>
          <w:sz w:val="28"/>
        </w:rPr>
        <w:t>дарта дошкольного образования».</w:t>
      </w:r>
    </w:p>
    <w:p w14:paraId="55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Участвовали во Всероссийском педагогическом </w:t>
      </w:r>
      <w:r>
        <w:rPr>
          <w:rFonts w:ascii="Times New Roman" w:hAnsi="Times New Roman"/>
          <w:color w:val="000000"/>
          <w:sz w:val="28"/>
        </w:rPr>
        <w:t>конкурсе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Образовательный ресурс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номинация «Конспект НОД с детьми дошкольного возраста» «Ознакомление детей с Тверской глиняной игрушкой»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игра «Превращение сказки в не сказку»; </w:t>
      </w:r>
      <w:r>
        <w:rPr>
          <w:rFonts w:ascii="Times New Roman" w:hAnsi="Times New Roman"/>
          <w:color w:val="000000"/>
          <w:sz w:val="28"/>
        </w:rPr>
        <w:t>Всероссийск</w:t>
      </w:r>
      <w:r>
        <w:rPr>
          <w:rFonts w:ascii="Times New Roman" w:hAnsi="Times New Roman"/>
          <w:color w:val="000000"/>
          <w:sz w:val="28"/>
        </w:rPr>
        <w:t xml:space="preserve">ом педагогическом вебинаре «Методы, средства и приемы повышения эффективности образовательной деятельности» секция «Дошкольное образование»; всероссийская викторина «В стране дорожных правил» 1 место; </w:t>
      </w:r>
      <w:r>
        <w:rPr>
          <w:rFonts w:ascii="Times New Roman" w:hAnsi="Times New Roman"/>
          <w:color w:val="000000"/>
          <w:sz w:val="28"/>
        </w:rPr>
        <w:t xml:space="preserve">победитель Всероссийской олимпиады руководителей и педагогов дошкольных образовательных организаций «Содержание деятельности воспитателя в условиях ФГОС дошкольного образования» «Федеральные государственные образовательные стандарты общего образования: опыт, проблемы; перспективы»; победитель Всероссийского педагогического конкурса «Педагогика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</w:rPr>
        <w:t xml:space="preserve"> века: опыт, достижения, методика» «Все профессии нужны, все профессии важны…»</w:t>
      </w:r>
    </w:p>
    <w:p w14:paraId="56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частвовали в постоянно действующем семинаре «Технологии ТРИЗ в детском саду в контексте ФГОС ДО» «Использование мнемотехники в развитии речи дошкольников»</w:t>
      </w:r>
      <w:r>
        <w:rPr>
          <w:rFonts w:ascii="Times New Roman" w:hAnsi="Times New Roman"/>
          <w:color w:val="000000"/>
          <w:sz w:val="28"/>
        </w:rPr>
        <w:t>.</w:t>
      </w:r>
    </w:p>
    <w:p w14:paraId="5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Медицинское обслуживание осуществляют педиатр детской поликлиники № 1 ГБУЗ «ГКДБ № 6» </w:t>
      </w:r>
      <w:r>
        <w:rPr>
          <w:rFonts w:ascii="Times New Roman" w:hAnsi="Times New Roman"/>
          <w:sz w:val="28"/>
        </w:rPr>
        <w:t>Тарасенкова Н.А</w:t>
      </w:r>
      <w:r>
        <w:rPr>
          <w:rFonts w:ascii="Times New Roman" w:hAnsi="Times New Roman"/>
          <w:sz w:val="28"/>
        </w:rPr>
        <w:t xml:space="preserve">. и медсестра </w:t>
      </w:r>
      <w:r>
        <w:rPr>
          <w:rFonts w:ascii="Times New Roman" w:hAnsi="Times New Roman"/>
          <w:sz w:val="28"/>
        </w:rPr>
        <w:t>Харитонова Л.П</w:t>
      </w:r>
      <w:r>
        <w:rPr>
          <w:rFonts w:ascii="Times New Roman" w:hAnsi="Times New Roman"/>
          <w:sz w:val="28"/>
        </w:rPr>
        <w:t>.  (договор с детской поликлиникой № 1 ГБУЗ «ГКДБ № 6» от 09.01.20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 13-дс/20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2)</w:t>
      </w:r>
    </w:p>
    <w:p w14:paraId="58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59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. Анализ деятельности ДОУ за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1- 202</w:t>
      </w:r>
      <w:r>
        <w:rPr>
          <w:rFonts w:ascii="Times New Roman" w:hAnsi="Times New Roman"/>
          <w:b w:val="1"/>
          <w:sz w:val="28"/>
        </w:rPr>
        <w:t>2 учебный год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1.1. Анализ деятельности по реализации цели и задач блока «Обучение»</w:t>
      </w:r>
      <w:r>
        <w:rPr>
          <w:rFonts w:ascii="Times New Roman" w:hAnsi="Times New Roman"/>
          <w:sz w:val="28"/>
        </w:rPr>
        <w:t xml:space="preserve"> </w:t>
      </w:r>
    </w:p>
    <w:p w14:paraId="5B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были поставлены цель и задачи.  </w:t>
      </w:r>
    </w:p>
    <w:p w14:paraId="5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повышение качества проектной деятельности посредством использования технологии музейной педагогики</w:t>
      </w:r>
    </w:p>
    <w:p w14:paraId="5D000000">
      <w:pPr>
        <w:spacing w:after="180" w:before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1"/>
          <w:sz w:val="28"/>
        </w:rPr>
        <w:t>1.2. ЗАДАЧИ</w:t>
      </w:r>
    </w:p>
    <w:p w14:paraId="5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i w:val="1"/>
          <w:sz w:val="28"/>
        </w:rPr>
        <w:t>Задача, направленная на создание организационно – педагогических условий</w:t>
      </w:r>
    </w:p>
    <w:p w14:paraId="5F000000">
      <w:pPr>
        <w:spacing w:after="120" w:line="228" w:lineRule="auto"/>
        <w:ind w:right="132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детей через организацию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дошкольников.</w:t>
      </w:r>
    </w:p>
    <w:p w14:paraId="60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i w:val="1"/>
          <w:sz w:val="28"/>
        </w:rPr>
        <w:t>Задача, направленная на создание кадровых условий</w:t>
      </w:r>
    </w:p>
    <w:p w14:paraId="61000000">
      <w:pPr>
        <w:widowControl w:val="0"/>
        <w:tabs>
          <w:tab w:leader="none" w:pos="2073" w:val="left"/>
        </w:tabs>
        <w:spacing w:line="228" w:lineRule="auto"/>
        <w:ind w:right="13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музейной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инновационной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педагогической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технологией.</w:t>
      </w:r>
    </w:p>
    <w:p w14:paraId="62000000">
      <w:pPr>
        <w:widowControl w:val="0"/>
        <w:tabs>
          <w:tab w:leader="none" w:pos="2073" w:val="left"/>
        </w:tabs>
        <w:spacing w:line="228" w:lineRule="auto"/>
        <w:ind w:right="13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Выявить инициативу и творческий подход, совершенствовать педагогическое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мастерство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«Музейная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педагогика»</w:t>
      </w:r>
    </w:p>
    <w:p w14:paraId="6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i w:val="1"/>
          <w:sz w:val="28"/>
        </w:rPr>
        <w:t>Задача, направленная на создание методических условий</w:t>
      </w:r>
    </w:p>
    <w:p w14:paraId="64000000">
      <w:pPr>
        <w:spacing w:after="120" w:line="228" w:lineRule="auto"/>
        <w:ind w:right="1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 взрослых с детьми с целью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 способностей и творческого потенциала каждого ребенка 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субъекта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процесса.</w:t>
      </w:r>
    </w:p>
    <w:p w14:paraId="65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4. </w:t>
      </w:r>
      <w:r>
        <w:rPr>
          <w:rFonts w:ascii="Times New Roman" w:hAnsi="Times New Roman"/>
          <w:i w:val="1"/>
          <w:sz w:val="28"/>
        </w:rPr>
        <w:t>Задача, направленная на создание материально-технических условий</w:t>
      </w:r>
    </w:p>
    <w:p w14:paraId="6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материально-техническое обеспечение для реализации задачи по познавательному развитию в полном объеме.</w:t>
      </w:r>
    </w:p>
    <w:p w14:paraId="67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 </w:t>
      </w:r>
      <w:r>
        <w:rPr>
          <w:rFonts w:ascii="Times New Roman" w:hAnsi="Times New Roman"/>
          <w:i w:val="1"/>
          <w:sz w:val="28"/>
        </w:rPr>
        <w:t>Задача, направленная на взаимодействие с родителями</w:t>
      </w:r>
    </w:p>
    <w:p w14:paraId="68000000">
      <w:pPr>
        <w:spacing w:after="120" w:before="73" w:line="228" w:lineRule="auto"/>
        <w:ind w:right="13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целенаправленную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просветительскую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родителями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 целью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 к активному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 проектной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деятельности., созданию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мини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музее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группах.</w:t>
      </w:r>
    </w:p>
    <w:p w14:paraId="69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финансовых условий </w:t>
      </w:r>
      <w:r>
        <w:rPr>
          <w:rFonts w:ascii="Times New Roman" w:hAnsi="Times New Roman"/>
          <w:sz w:val="28"/>
        </w:rPr>
        <w:t xml:space="preserve"> </w:t>
      </w:r>
    </w:p>
    <w:p w14:paraId="6A000000">
      <w:pPr>
        <w:spacing w:after="120" w:line="228" w:lineRule="auto"/>
        <w:ind w:right="1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планом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финансово-хозяйственной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</w:t>
      </w:r>
    </w:p>
    <w:p w14:paraId="6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7. </w:t>
      </w:r>
      <w:r>
        <w:rPr>
          <w:rFonts w:ascii="Times New Roman" w:hAnsi="Times New Roman"/>
          <w:sz w:val="28"/>
        </w:rPr>
        <w:t xml:space="preserve">Организовать взаимодействие с МОУ СОШ № </w:t>
      </w:r>
      <w:r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 xml:space="preserve"> по вопросам познавательного развития детей, подготовке детей к учебе в школе.</w:t>
      </w:r>
    </w:p>
    <w:p w14:paraId="6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8. </w:t>
      </w:r>
      <w:r>
        <w:rPr>
          <w:rFonts w:ascii="Times New Roman" w:hAnsi="Times New Roman"/>
          <w:sz w:val="28"/>
        </w:rPr>
        <w:t>Организовать взаимодействие с социокультурными учреждениями, направленные на повышение интереса участников образовательного процесса к познавательной деятельности</w:t>
      </w:r>
    </w:p>
    <w:p w14:paraId="6D000000">
      <w:pPr>
        <w:pStyle w:val="Style_3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усвоения программных требований по образовательной области «Познавательное развитие» воспитанников представлены в таблице 2.</w:t>
      </w:r>
    </w:p>
    <w:p w14:paraId="6E00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Style w:val="Style_2"/>
      </w:tblPr>
      <w:tblGrid>
        <w:gridCol w:w="2802"/>
        <w:gridCol w:w="1275"/>
        <w:gridCol w:w="1276"/>
        <w:gridCol w:w="1134"/>
        <w:gridCol w:w="1276"/>
        <w:gridCol w:w="992"/>
        <w:gridCol w:w="816"/>
      </w:tblGrid>
      <w:tr>
        <w:tc>
          <w:tcPr>
            <w:tcW w:type="dxa" w:w="957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«Познавательное развитие»</w:t>
            </w: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детей, имеющих средний уровень </w:t>
            </w:r>
            <w:r>
              <w:rPr>
                <w:rFonts w:ascii="Times New Roman" w:hAnsi="Times New Roman"/>
                <w:b w:val="1"/>
                <w:sz w:val="24"/>
              </w:rPr>
              <w:t>развития 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соответствии с возрастными программными требованиями (%)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Сенсорное развитие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познавательно-исследовательской и продуктивной (конструктивной)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элементарных математических представлений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целостной картины мира, расширение кругозора детей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группе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Рейтинг 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 возрастным параллелям)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«Фантазеры»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«Ромашки»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«Семицветик»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"Звездочки"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676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69,8</w:t>
            </w:r>
          </w:p>
        </w:tc>
      </w:tr>
    </w:tbl>
    <w:p w14:paraId="A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Вывод: </w:t>
      </w:r>
      <w:r>
        <w:rPr>
          <w:rFonts w:ascii="Times New Roman" w:hAnsi="Times New Roman"/>
          <w:sz w:val="28"/>
        </w:rPr>
        <w:t>в ходе анализа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усвоения детьми содержания образовательной области 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>Познавательное развитие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 начало года </w:t>
      </w:r>
      <w:r>
        <w:rPr>
          <w:rFonts w:ascii="Times New Roman" w:hAnsi="Times New Roman"/>
          <w:sz w:val="28"/>
        </w:rPr>
        <w:t>выявлено, что во всех возрастных группах наблюдается положительная динамика. Так, по сравнению с началом учебного года, количество детей с высоким уровнем развития увеличилось.</w:t>
      </w:r>
    </w:p>
    <w:p w14:paraId="A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анализе результатов усвоения образовательной области «Познавательное развитие» необходимо отметить, что </w:t>
      </w:r>
      <w:r>
        <w:rPr>
          <w:rFonts w:ascii="Times New Roman" w:hAnsi="Times New Roman"/>
          <w:i w:val="1"/>
          <w:sz w:val="28"/>
        </w:rPr>
        <w:t>во втор</w:t>
      </w:r>
      <w:r>
        <w:rPr>
          <w:rFonts w:ascii="Times New Roman" w:hAnsi="Times New Roman"/>
          <w:i w:val="1"/>
          <w:sz w:val="28"/>
        </w:rPr>
        <w:t>ых</w:t>
      </w:r>
      <w:r>
        <w:rPr>
          <w:rFonts w:ascii="Times New Roman" w:hAnsi="Times New Roman"/>
          <w:i w:val="1"/>
          <w:sz w:val="28"/>
        </w:rPr>
        <w:t xml:space="preserve"> младш</w:t>
      </w:r>
      <w:r>
        <w:rPr>
          <w:rFonts w:ascii="Times New Roman" w:hAnsi="Times New Roman"/>
          <w:i w:val="1"/>
          <w:sz w:val="28"/>
        </w:rPr>
        <w:t>их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групп</w:t>
      </w:r>
      <w:r>
        <w:rPr>
          <w:rFonts w:ascii="Times New Roman" w:hAnsi="Times New Roman"/>
          <w:i w:val="1"/>
          <w:sz w:val="28"/>
        </w:rPr>
        <w:t>ах</w:t>
      </w:r>
      <w:r>
        <w:rPr>
          <w:rFonts w:ascii="Times New Roman" w:hAnsi="Times New Roman"/>
          <w:i w:val="1"/>
          <w:sz w:val="28"/>
        </w:rPr>
        <w:t xml:space="preserve"> «</w:t>
      </w:r>
      <w:r>
        <w:rPr>
          <w:rFonts w:ascii="Times New Roman" w:hAnsi="Times New Roman"/>
          <w:i w:val="1"/>
          <w:sz w:val="28"/>
        </w:rPr>
        <w:t>Кораблик</w:t>
      </w:r>
      <w:r>
        <w:rPr>
          <w:rFonts w:ascii="Times New Roman" w:hAnsi="Times New Roman"/>
          <w:i w:val="1"/>
          <w:sz w:val="28"/>
        </w:rPr>
        <w:t>»</w:t>
      </w:r>
      <w:r>
        <w:rPr>
          <w:rFonts w:ascii="Times New Roman" w:hAnsi="Times New Roman"/>
          <w:i w:val="1"/>
          <w:sz w:val="28"/>
        </w:rPr>
        <w:t xml:space="preserve"> и «Фантазеры»</w:t>
      </w:r>
      <w:r>
        <w:rPr>
          <w:rFonts w:ascii="Times New Roman" w:hAnsi="Times New Roman"/>
          <w:i w:val="1"/>
          <w:sz w:val="28"/>
        </w:rPr>
        <w:t xml:space="preserve"> и </w:t>
      </w:r>
      <w:r>
        <w:rPr>
          <w:rFonts w:ascii="Times New Roman" w:hAnsi="Times New Roman"/>
          <w:i w:val="1"/>
          <w:sz w:val="28"/>
        </w:rPr>
        <w:t>средних групп</w:t>
      </w:r>
      <w:r>
        <w:rPr>
          <w:rFonts w:ascii="Times New Roman" w:hAnsi="Times New Roman"/>
          <w:i w:val="1"/>
          <w:sz w:val="28"/>
        </w:rPr>
        <w:t>ах «</w:t>
      </w:r>
      <w:r>
        <w:rPr>
          <w:rFonts w:ascii="Times New Roman" w:hAnsi="Times New Roman"/>
          <w:i w:val="1"/>
          <w:sz w:val="28"/>
        </w:rPr>
        <w:t xml:space="preserve">Ромашки» и "Семицветик" </w:t>
      </w:r>
      <w:r>
        <w:rPr>
          <w:rFonts w:ascii="Times New Roman" w:hAnsi="Times New Roman"/>
          <w:sz w:val="28"/>
        </w:rPr>
        <w:t xml:space="preserve">наименьшее количество детей с высоким уровнем развития, наибольшие трудности представляли вопросы группирования и классификации предметов по различным признакам, назывании диких и домашних животных, их детенышей, основных особенностей их внешнего вида, условий существования и поведения. Это связано с недостаточной оснащенностью предметно-развивающей среды данных групп разнообразным наглядным материалом для индивидуальной и коллективной работы с ними, несистематичностью проведения работы по ознакомлению с миром природы в совместной деятельности с детьми. </w:t>
      </w:r>
      <w:r>
        <w:rPr>
          <w:rFonts w:ascii="Times New Roman" w:hAnsi="Times New Roman"/>
          <w:i w:val="1"/>
          <w:sz w:val="28"/>
        </w:rPr>
        <w:t>В групп</w:t>
      </w:r>
      <w:r>
        <w:rPr>
          <w:rFonts w:ascii="Times New Roman" w:hAnsi="Times New Roman"/>
          <w:i w:val="1"/>
          <w:sz w:val="28"/>
        </w:rPr>
        <w:t>е</w:t>
      </w:r>
      <w:r>
        <w:rPr>
          <w:rFonts w:ascii="Times New Roman" w:hAnsi="Times New Roman"/>
          <w:i w:val="1"/>
          <w:sz w:val="28"/>
        </w:rPr>
        <w:t xml:space="preserve"> старшего возраста</w:t>
      </w:r>
      <w:r>
        <w:rPr>
          <w:rFonts w:ascii="Times New Roman" w:hAnsi="Times New Roman"/>
          <w:i w:val="1"/>
          <w:sz w:val="28"/>
        </w:rPr>
        <w:t xml:space="preserve"> «Звездочки»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наиболее трудными оказались вопросы ориентировки на плоскости, в пространстве, в установлении элементарной зависимости между явлениями природы и состоянием объектов природы и окружающей среды, взаимодействия человека с природой в разное время года. Данные вопросы требуют постоянного закрепления в практической деятельности с детьми в условиях группы, на прогулке, в организации праздников и тематических развлечений. </w:t>
      </w:r>
      <w:r>
        <w:rPr>
          <w:rFonts w:ascii="Times New Roman" w:hAnsi="Times New Roman"/>
          <w:i w:val="1"/>
          <w:sz w:val="28"/>
        </w:rPr>
        <w:t>В подготовительн</w:t>
      </w:r>
      <w:r>
        <w:rPr>
          <w:rFonts w:ascii="Times New Roman" w:hAnsi="Times New Roman"/>
          <w:i w:val="1"/>
          <w:sz w:val="28"/>
        </w:rPr>
        <w:t>ой групп</w:t>
      </w:r>
      <w:r>
        <w:rPr>
          <w:rFonts w:ascii="Times New Roman" w:hAnsi="Times New Roman"/>
          <w:i w:val="1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«Радуга» </w:t>
      </w:r>
      <w:r>
        <w:rPr>
          <w:rFonts w:ascii="Times New Roman" w:hAnsi="Times New Roman"/>
          <w:sz w:val="28"/>
        </w:rPr>
        <w:t>наибольшие затруднения вызвал раздел ФЭМП - решение логических задач, измерение и сравнение объектов по объему и массе; использование детьми наглядных моделей (планов, схем) в познании окружающего мира. Причина этого заключается в недостаточном количестве элементарных измерительных приборов (весы, емкости с делениями) в предметно-развивающей среде групп; в недостаточном применении данного раздела программы в игровой и совместной деятельности воспитателя с детьми. Также в данн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дети неуверенно пользуются планами, схемами, картами в самостоятельной деятельности в виду редкого использования данных средств познания окружающего мира. Не достаточно сформирован кругозор детей о целостной картине мира.</w:t>
      </w:r>
    </w:p>
    <w:p w14:paraId="B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всех возрастных групп со средним уровнем усвоения образовательной области увеличилось;</w:t>
      </w:r>
    </w:p>
    <w:p w14:paraId="B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наилучшие результаты по среднему показателю усвоения образовательной </w:t>
      </w:r>
      <w:r>
        <w:rPr>
          <w:rFonts w:ascii="Times New Roman" w:hAnsi="Times New Roman"/>
          <w:sz w:val="28"/>
        </w:rPr>
        <w:t>области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рейтингу возрастных</w:t>
      </w:r>
      <w:r>
        <w:rPr>
          <w:rFonts w:ascii="Times New Roman" w:hAnsi="Times New Roman"/>
          <w:sz w:val="28"/>
        </w:rPr>
        <w:t xml:space="preserve"> параллелей у детей 2 младшей группы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65,3%; средней группы – 67,0%; старшей группы– 71,5%; подготовительной к школе группы– 80,0;</w:t>
      </w:r>
    </w:p>
    <w:p w14:paraId="B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наиболее усвоенным является раздел «Сенсорное развитие», средний показатель по </w:t>
      </w:r>
      <w:r>
        <w:rPr>
          <w:rFonts w:ascii="Times New Roman" w:hAnsi="Times New Roman"/>
          <w:sz w:val="28"/>
        </w:rPr>
        <w:t>разделу -</w:t>
      </w:r>
      <w:r>
        <w:rPr>
          <w:rFonts w:ascii="Times New Roman" w:hAnsi="Times New Roman"/>
          <w:sz w:val="28"/>
        </w:rPr>
        <w:t xml:space="preserve"> 81,0%;</w:t>
      </w:r>
    </w:p>
    <w:p w14:paraId="B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наименее усвоенными являются разделы «</w:t>
      </w:r>
      <w:r>
        <w:rPr>
          <w:rFonts w:ascii="Times New Roman" w:hAnsi="Times New Roman"/>
          <w:sz w:val="28"/>
        </w:rPr>
        <w:t>Формирование целостной картины мира, расширение кругозора детей</w:t>
      </w:r>
      <w:r>
        <w:rPr>
          <w:rFonts w:ascii="Times New Roman" w:hAnsi="Times New Roman"/>
          <w:sz w:val="28"/>
        </w:rPr>
        <w:t xml:space="preserve">», средний показатель по </w:t>
      </w:r>
      <w:r>
        <w:rPr>
          <w:rFonts w:ascii="Times New Roman" w:hAnsi="Times New Roman"/>
          <w:sz w:val="28"/>
        </w:rPr>
        <w:t>разделу -</w:t>
      </w:r>
      <w:r>
        <w:rPr>
          <w:rFonts w:ascii="Times New Roman" w:hAnsi="Times New Roman"/>
          <w:sz w:val="28"/>
        </w:rPr>
        <w:t xml:space="preserve"> 65,3% и «</w:t>
      </w:r>
      <w:r>
        <w:rPr>
          <w:rFonts w:ascii="Times New Roman" w:hAnsi="Times New Roman"/>
          <w:sz w:val="28"/>
        </w:rPr>
        <w:t>Развитие познавательно-исследовательской и продуктивной (конструктивной) деятельности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средний показатель по </w:t>
      </w:r>
      <w:r>
        <w:rPr>
          <w:rFonts w:ascii="Times New Roman" w:hAnsi="Times New Roman"/>
          <w:sz w:val="28"/>
        </w:rPr>
        <w:t>разделу -</w:t>
      </w:r>
      <w:r>
        <w:rPr>
          <w:rFonts w:ascii="Times New Roman" w:hAnsi="Times New Roman"/>
          <w:sz w:val="28"/>
        </w:rPr>
        <w:t xml:space="preserve"> 65,6%;</w:t>
      </w:r>
    </w:p>
    <w:p w14:paraId="B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 xml:space="preserve">средний показатель по образовательной области по сумме показателей среднего уровня </w:t>
      </w:r>
      <w:r>
        <w:rPr>
          <w:rFonts w:ascii="Times New Roman" w:hAnsi="Times New Roman"/>
          <w:sz w:val="28"/>
        </w:rPr>
        <w:t>составляет 69</w:t>
      </w:r>
      <w:r>
        <w:rPr>
          <w:rFonts w:ascii="Times New Roman" w:hAnsi="Times New Roman"/>
          <w:sz w:val="28"/>
        </w:rPr>
        <w:t>,8%.</w:t>
      </w:r>
    </w:p>
    <w:p w14:paraId="B5000000">
      <w:pPr>
        <w:ind/>
        <w:jc w:val="both"/>
        <w:rPr>
          <w:rFonts w:ascii="Times New Roman" w:hAnsi="Times New Roman"/>
          <w:sz w:val="28"/>
        </w:rPr>
      </w:pPr>
    </w:p>
    <w:p w14:paraId="B6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показатели усвоения детьми образовательной области «Познавательное развитие»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21 учебном году 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 учебном году представлены в таблице 3.</w:t>
      </w:r>
    </w:p>
    <w:p w14:paraId="B700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</w:t>
      </w:r>
    </w:p>
    <w:tbl>
      <w:tblPr>
        <w:tblStyle w:val="Style_2"/>
        <w:tblInd w:type="dxa" w:w="5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598"/>
        <w:gridCol w:w="1808"/>
        <w:gridCol w:w="2551"/>
        <w:gridCol w:w="1701"/>
        <w:gridCol w:w="1707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«Познавательное развитие»</w:t>
            </w: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 (%) в 20</w:t>
            </w:r>
            <w:r>
              <w:rPr>
                <w:rFonts w:ascii="Times New Roman" w:hAnsi="Times New Roman"/>
                <w:b w:val="1"/>
                <w:sz w:val="24"/>
              </w:rPr>
              <w:t>20-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 уч.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г. и в 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2 уч.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г.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sz w:val="24"/>
              </w:rPr>
              <w:t>20-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sz w:val="24"/>
              </w:rPr>
              <w:t>1 уч.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201</w:t>
            </w:r>
            <w:r>
              <w:rPr>
                <w:rFonts w:ascii="Times New Roman" w:hAnsi="Times New Roman"/>
                <w:i w:val="1"/>
                <w:sz w:val="20"/>
              </w:rPr>
              <w:t>9</w:t>
            </w:r>
            <w:r>
              <w:rPr>
                <w:rFonts w:ascii="Times New Roman" w:hAnsi="Times New Roman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i w:val="1"/>
                <w:sz w:val="20"/>
              </w:rPr>
              <w:t>20</w:t>
            </w:r>
            <w:r>
              <w:rPr>
                <w:rFonts w:ascii="Times New Roman" w:hAnsi="Times New Roman"/>
                <w:i w:val="1"/>
                <w:sz w:val="20"/>
              </w:rPr>
              <w:t>уч.г.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sz w:val="24"/>
              </w:rPr>
              <w:t>1-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sz w:val="24"/>
              </w:rPr>
              <w:t xml:space="preserve"> уч.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sz w:val="20"/>
              </w:rPr>
              <w:t>20-21</w:t>
            </w:r>
            <w:r>
              <w:rPr>
                <w:rFonts w:ascii="Times New Roman" w:hAnsi="Times New Roman"/>
                <w:i w:val="1"/>
                <w:sz w:val="20"/>
              </w:rPr>
              <w:t xml:space="preserve"> уч.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г.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"Семицветик"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"Кораблик"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55,4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"Ромашки"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"Фантазеры"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60,2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Звездочки»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«Ромашки»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«Семицветик»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sz w:val="24"/>
              </w:rPr>
              <w:t>«Фантазеры»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79,8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sz w:val="24"/>
              </w:rPr>
              <w:t xml:space="preserve">«Радуга»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</w:tbl>
    <w:p w14:paraId="DD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D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во всех возрастных группах.</w:t>
      </w:r>
    </w:p>
    <w:p w14:paraId="DF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данные средних показателей по образовательной области «Познавательное развитие»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 уч.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 уч.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представлены в таблице 4.</w:t>
      </w:r>
    </w:p>
    <w:p w14:paraId="E000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</w:p>
    <w:tbl>
      <w:tblPr>
        <w:tblStyle w:val="Style_2"/>
      </w:tblPr>
      <w:tblGrid>
        <w:gridCol w:w="1914"/>
        <w:gridCol w:w="1914"/>
        <w:gridCol w:w="1914"/>
        <w:gridCol w:w="1914"/>
        <w:gridCol w:w="1915"/>
      </w:tblGrid>
      <w:tr>
        <w:tc>
          <w:tcPr>
            <w:tcW w:type="dxa" w:w="95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«Познавательное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развитие»</w:t>
            </w: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</w:t>
            </w:r>
            <w:r>
              <w:rPr>
                <w:rFonts w:ascii="Times New Roman" w:hAnsi="Times New Roman"/>
                <w:b w:val="1"/>
                <w:sz w:val="24"/>
              </w:rPr>
              <w:t>20-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 уч.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г. и в 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2 уч.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г.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Сенсорное развитие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элементарных математических представлений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целостной картины мира, расширение кругозора детей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 уч.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62,3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60,9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59,5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 уч.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65,6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65,3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F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по всем разделам образовательной области.</w:t>
      </w:r>
    </w:p>
    <w:p w14:paraId="F8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сложными для усвоения детьми были программные задачи по следующим разделам.</w:t>
      </w:r>
    </w:p>
    <w:p w14:paraId="F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Формирование элементарных математических представлений:</w:t>
      </w:r>
    </w:p>
    <w:p w14:paraId="F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 приемов</w:t>
      </w:r>
      <w:r>
        <w:rPr>
          <w:rFonts w:ascii="Times New Roman" w:hAnsi="Times New Roman"/>
          <w:sz w:val="28"/>
        </w:rPr>
        <w:t xml:space="preserve"> последовательного наложения и приложения предметов одной группы к предметам другой</w:t>
      </w:r>
      <w:r>
        <w:rPr>
          <w:rFonts w:ascii="Times New Roman" w:hAnsi="Times New Roman"/>
          <w:sz w:val="28"/>
        </w:rPr>
        <w:t>;</w:t>
      </w:r>
    </w:p>
    <w:p w14:paraId="FB000000">
      <w:pPr>
        <w:pStyle w:val="Style_4"/>
        <w:spacing w:after="0" w:before="0" w:line="360" w:lineRule="auto"/>
        <w:ind/>
        <w:jc w:val="both"/>
        <w:rPr>
          <w:color w:val="000000"/>
          <w:sz w:val="28"/>
        </w:rPr>
      </w:pPr>
      <w:r>
        <w:rPr>
          <w:sz w:val="28"/>
        </w:rPr>
        <w:t>- дети 4-5 лет</w:t>
      </w:r>
      <w:r>
        <w:rPr>
          <w:sz w:val="28"/>
        </w:rPr>
        <w:t xml:space="preserve">: </w:t>
      </w:r>
      <w:r>
        <w:rPr>
          <w:color w:val="000000"/>
          <w:sz w:val="28"/>
        </w:rPr>
        <w:t>обозначение</w:t>
      </w:r>
      <w:r>
        <w:rPr>
          <w:color w:val="000000"/>
          <w:sz w:val="28"/>
        </w:rPr>
        <w:t xml:space="preserve"> словами положение предметов по отношению к себе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объяснение</w:t>
      </w:r>
      <w:r>
        <w:rPr>
          <w:color w:val="000000"/>
          <w:sz w:val="28"/>
        </w:rPr>
        <w:t xml:space="preserve"> значен</w:t>
      </w:r>
      <w:r>
        <w:rPr>
          <w:color w:val="000000"/>
          <w:sz w:val="28"/>
        </w:rPr>
        <w:t>ие слов: вчера, сегодня, завтра;</w:t>
      </w:r>
    </w:p>
    <w:p w14:paraId="F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создание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множества (группы предметов) из разных по качеству элементов (предметов разного цвета, размера, формы, назначен</w:t>
      </w:r>
      <w:r>
        <w:rPr>
          <w:rFonts w:ascii="Times New Roman" w:hAnsi="Times New Roman"/>
          <w:color w:val="000000"/>
          <w:sz w:val="28"/>
          <w:highlight w:val="white"/>
        </w:rPr>
        <w:t>ия; звуков, движений); разбивание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м</w:t>
      </w:r>
      <w:r>
        <w:rPr>
          <w:rFonts w:ascii="Times New Roman" w:hAnsi="Times New Roman"/>
          <w:color w:val="000000"/>
          <w:sz w:val="28"/>
          <w:highlight w:val="white"/>
        </w:rPr>
        <w:t>ножества на части и воссоединение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их</w:t>
      </w:r>
      <w:r>
        <w:rPr>
          <w:rFonts w:ascii="Times New Roman" w:hAnsi="Times New Roman"/>
          <w:sz w:val="28"/>
        </w:rPr>
        <w:t>;</w:t>
      </w:r>
    </w:p>
    <w:p w14:paraId="FD00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установление отношения между отдельными частями множества, а также целым множеством и каждой частью на основе счета, составление пар предметов и соединения предметов стрелками; счет по заданной мере, когда за единицу счета принимается не один, а несколько предметов или часть предмета</w:t>
      </w:r>
    </w:p>
    <w:p w14:paraId="F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Развитие познавательно-исследовательской деятельности:</w:t>
      </w:r>
    </w:p>
    <w:p w14:paraId="F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группировка однородных предметов по сенсорным признакам; </w:t>
      </w:r>
      <w:r>
        <w:rPr>
          <w:rFonts w:ascii="Times New Roman" w:hAnsi="Times New Roman"/>
          <w:sz w:val="28"/>
        </w:rPr>
        <w:t>в процессе практических познавательных действий познавательного характера выделять ранее скрытые свойства изучаемого объекта;</w:t>
      </w:r>
    </w:p>
    <w:p w14:paraId="00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использован</w:t>
      </w:r>
      <w:r>
        <w:rPr>
          <w:rFonts w:ascii="Times New Roman" w:hAnsi="Times New Roman"/>
          <w:sz w:val="28"/>
        </w:rPr>
        <w:t>ие в познавательно</w:t>
      </w:r>
      <w:r>
        <w:rPr>
          <w:rFonts w:ascii="Times New Roman" w:hAnsi="Times New Roman"/>
          <w:sz w:val="28"/>
        </w:rPr>
        <w:t xml:space="preserve">-исследовательской </w:t>
      </w:r>
      <w:r>
        <w:rPr>
          <w:rFonts w:ascii="Times New Roman" w:hAnsi="Times New Roman"/>
          <w:sz w:val="28"/>
        </w:rPr>
        <w:t xml:space="preserve">деятельности </w:t>
      </w:r>
      <w:r>
        <w:rPr>
          <w:rFonts w:ascii="Times New Roman" w:hAnsi="Times New Roman"/>
          <w:sz w:val="28"/>
        </w:rPr>
        <w:t>эталонов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модели, предложенные взрослым;</w:t>
      </w:r>
    </w:p>
    <w:p w14:paraId="01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</w:t>
      </w:r>
      <w:r>
        <w:rPr>
          <w:rFonts w:ascii="Times New Roman" w:hAnsi="Times New Roman"/>
          <w:sz w:val="28"/>
        </w:rPr>
        <w:t xml:space="preserve">символически отображать ситуацию, выражать ее основные смыслы; </w:t>
      </w:r>
    </w:p>
    <w:p w14:paraId="02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классификация предметов по характерным деталям; </w:t>
      </w:r>
      <w:r>
        <w:rPr>
          <w:rFonts w:ascii="Times New Roman" w:hAnsi="Times New Roman"/>
          <w:sz w:val="28"/>
        </w:rPr>
        <w:t>анализ эффективности источников информации в проектной деятельности.</w:t>
      </w:r>
    </w:p>
    <w:p w14:paraId="0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легкими для усвоения детьми были программные задачи по следующим разделам.</w:t>
      </w:r>
    </w:p>
    <w:p w14:paraId="0401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Наиболее </w:t>
      </w:r>
      <w:r>
        <w:rPr>
          <w:rFonts w:ascii="Times New Roman" w:hAnsi="Times New Roman"/>
          <w:sz w:val="28"/>
        </w:rPr>
        <w:t>легкими</w:t>
      </w:r>
      <w:r>
        <w:rPr>
          <w:rFonts w:ascii="Times New Roman" w:hAnsi="Times New Roman"/>
          <w:sz w:val="28"/>
        </w:rPr>
        <w:t xml:space="preserve"> для усвоения детьми были программные задачи по следующим разделам.</w:t>
      </w:r>
    </w:p>
    <w:p w14:paraId="0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Формирование элементарных математических представлений:</w:t>
      </w:r>
    </w:p>
    <w:p w14:paraId="0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ормировать умение составлять группы из однородных предметов и выделять из них отдельные предметы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равнивать предметы контрастных и одинаковых размеров</w:t>
      </w:r>
      <w:r>
        <w:rPr>
          <w:rFonts w:ascii="Times New Roman" w:hAnsi="Times New Roman"/>
          <w:sz w:val="28"/>
        </w:rPr>
        <w:t>;</w:t>
      </w:r>
    </w:p>
    <w:p w14:paraId="07010000">
      <w:pPr>
        <w:pStyle w:val="Style_4"/>
        <w:spacing w:after="0" w:before="0" w:line="360" w:lineRule="auto"/>
        <w:ind/>
        <w:jc w:val="both"/>
        <w:rPr>
          <w:color w:val="000000"/>
          <w:sz w:val="28"/>
        </w:rPr>
      </w:pPr>
      <w:r>
        <w:rPr>
          <w:sz w:val="28"/>
        </w:rPr>
        <w:t>- дети 4-5 лет</w:t>
      </w:r>
      <w:r>
        <w:rPr>
          <w:sz w:val="28"/>
        </w:rPr>
        <w:t xml:space="preserve">: </w:t>
      </w:r>
      <w:r>
        <w:rPr>
          <w:color w:val="000000"/>
          <w:sz w:val="28"/>
        </w:rPr>
        <w:t>сравнива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 количество предметов в группа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на основе счета </w:t>
      </w:r>
      <w:r>
        <w:rPr>
          <w:sz w:val="28"/>
        </w:rPr>
        <w:t>различать и называть геометрические формы, двигаться в нужном направлении по сигналу</w:t>
      </w:r>
      <w:r>
        <w:rPr>
          <w:color w:val="000000"/>
          <w:sz w:val="28"/>
        </w:rPr>
        <w:t>;</w:t>
      </w:r>
    </w:p>
    <w:p w14:paraId="08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сравнивать рядом стоящие числа в пределах 10</w:t>
      </w:r>
      <w:r>
        <w:rPr>
          <w:rFonts w:ascii="Times New Roman" w:hAnsi="Times New Roman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определять равное количество в группах, состоящих из разных </w:t>
      </w:r>
      <w:r>
        <w:rPr>
          <w:rFonts w:ascii="Times New Roman" w:hAnsi="Times New Roman"/>
          <w:color w:val="000000"/>
          <w:sz w:val="28"/>
          <w:highlight w:val="white"/>
        </w:rPr>
        <w:t>предметов</w:t>
      </w:r>
      <w:r>
        <w:rPr>
          <w:rFonts w:ascii="Times New Roman" w:hAnsi="Times New Roman"/>
          <w:color w:val="000000"/>
          <w:sz w:val="28"/>
          <w:highlight w:val="white"/>
        </w:rPr>
        <w:t>, сравнивать</w:t>
      </w:r>
      <w:r>
        <w:rPr>
          <w:rFonts w:ascii="Times New Roman" w:hAnsi="Times New Roman"/>
          <w:color w:val="000000"/>
          <w:sz w:val="28"/>
          <w:highlight w:val="white"/>
        </w:rPr>
        <w:t xml:space="preserve"> два предмета по </w:t>
      </w:r>
      <w:r>
        <w:rPr>
          <w:rFonts w:ascii="Times New Roman" w:hAnsi="Times New Roman"/>
          <w:color w:val="000000"/>
          <w:sz w:val="28"/>
          <w:highlight w:val="white"/>
        </w:rPr>
        <w:t>величине (длине, ширине, высоте</w:t>
      </w:r>
      <w:r>
        <w:rPr>
          <w:rFonts w:ascii="Times New Roman" w:hAnsi="Times New Roman"/>
          <w:color w:val="000000"/>
          <w:sz w:val="28"/>
          <w:highlight w:val="white"/>
        </w:rPr>
        <w:t>)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опосредованно-</w:t>
      </w:r>
      <w:r>
        <w:rPr>
          <w:rFonts w:ascii="Times New Roman" w:hAnsi="Times New Roman"/>
          <w:color w:val="000000"/>
          <w:sz w:val="28"/>
          <w:highlight w:val="white"/>
        </w:rPr>
        <w:t>с помощью третьего (условной меры)</w:t>
      </w:r>
      <w:r>
        <w:rPr>
          <w:rFonts w:ascii="Times New Roman" w:hAnsi="Times New Roman"/>
          <w:sz w:val="28"/>
        </w:rPr>
        <w:t>;</w:t>
      </w:r>
    </w:p>
    <w:p w14:paraId="09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сравнивать множества предметов, считать в прямом и обратном порядке, ориентироваться в пространстве, определять отличительные особенности частей суток.</w:t>
      </w:r>
    </w:p>
    <w:p w14:paraId="0A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Развитие познавательно-исследовательской деятельности:</w:t>
      </w:r>
    </w:p>
    <w:p w14:paraId="0B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</w:t>
      </w:r>
      <w:r>
        <w:rPr>
          <w:rFonts w:ascii="Times New Roman" w:hAnsi="Times New Roman"/>
          <w:sz w:val="28"/>
        </w:rPr>
        <w:t xml:space="preserve"> называть осязаемые свойства предметов</w:t>
      </w:r>
      <w:r>
        <w:rPr>
          <w:rFonts w:ascii="Times New Roman" w:hAnsi="Times New Roman"/>
          <w:sz w:val="28"/>
        </w:rPr>
        <w:t>;</w:t>
      </w:r>
    </w:p>
    <w:p w14:paraId="0C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</w:t>
      </w:r>
      <w:r>
        <w:rPr>
          <w:rFonts w:ascii="Times New Roman" w:hAnsi="Times New Roman"/>
          <w:sz w:val="28"/>
        </w:rPr>
        <w:t xml:space="preserve"> различать материалы, из которых сделаны предметы</w:t>
      </w:r>
      <w:r>
        <w:rPr>
          <w:rFonts w:ascii="Times New Roman" w:hAnsi="Times New Roman"/>
          <w:sz w:val="28"/>
        </w:rPr>
        <w:t>;</w:t>
      </w:r>
    </w:p>
    <w:p w14:paraId="0D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</w:t>
      </w:r>
      <w:r>
        <w:rPr>
          <w:rFonts w:ascii="Times New Roman" w:hAnsi="Times New Roman"/>
          <w:sz w:val="28"/>
        </w:rPr>
        <w:t xml:space="preserve"> устанавливать сходство и различие предметов, материалов; </w:t>
      </w:r>
    </w:p>
    <w:p w14:paraId="0E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>применять разнообразные способы обследования предметов</w:t>
      </w:r>
      <w:r>
        <w:rPr>
          <w:rFonts w:ascii="Times New Roman" w:hAnsi="Times New Roman"/>
          <w:sz w:val="28"/>
        </w:rPr>
        <w:t>.</w:t>
      </w:r>
    </w:p>
    <w:p w14:paraId="0F01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усвоения программного содержания разделов: «Ознакомление с предметным окружением», «Ознакомление с социальным миром», «Ознакомление с миром природы» у детей всех возрастных групп особых затруднений не было.</w:t>
      </w:r>
    </w:p>
    <w:p w14:paraId="10010000">
      <w:pPr>
        <w:pStyle w:val="Style_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усвоения программных требований по образовательной области «Художественно-эстетическое развитие» воспитанников представлены в таблице 5.</w:t>
      </w:r>
    </w:p>
    <w:p w14:paraId="1101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5</w:t>
      </w:r>
    </w:p>
    <w:tbl>
      <w:tblPr>
        <w:tblStyle w:val="Style_2"/>
      </w:tblPr>
      <w:tblGrid>
        <w:gridCol w:w="2689"/>
        <w:gridCol w:w="1388"/>
        <w:gridCol w:w="1276"/>
        <w:gridCol w:w="1134"/>
        <w:gridCol w:w="1276"/>
        <w:gridCol w:w="992"/>
        <w:gridCol w:w="816"/>
      </w:tblGrid>
      <w:tr>
        <w:tc>
          <w:tcPr>
            <w:tcW w:type="dxa" w:w="957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«Художественно-эстетическое развитие»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детей, имеющих средний уровень </w:t>
            </w:r>
            <w:r>
              <w:rPr>
                <w:rFonts w:ascii="Times New Roman" w:hAnsi="Times New Roman"/>
                <w:b w:val="1"/>
                <w:sz w:val="24"/>
              </w:rPr>
              <w:t>развития 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соответствии с возрастными программными требованиями (%)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Приобщение </w:t>
            </w:r>
          </w:p>
          <w:p w14:paraId="1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искусству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Изобразительная </w:t>
            </w:r>
            <w:r>
              <w:rPr>
                <w:rFonts w:ascii="Times New Roman" w:hAnsi="Times New Roman"/>
                <w:sz w:val="20"/>
              </w:rPr>
              <w:t>деятельность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Конструктивно-</w:t>
            </w:r>
            <w:r>
              <w:rPr>
                <w:rFonts w:ascii="Times New Roman" w:hAnsi="Times New Roman"/>
                <w:sz w:val="20"/>
              </w:rPr>
              <w:t xml:space="preserve">модельная деятельность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Музыкальная </w:t>
            </w:r>
            <w:r>
              <w:rPr>
                <w:rFonts w:ascii="Times New Roman" w:hAnsi="Times New Roman"/>
                <w:sz w:val="20"/>
              </w:rPr>
              <w:t>деятельность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Средний показат</w:t>
            </w:r>
            <w:r>
              <w:rPr>
                <w:rFonts w:ascii="Times New Roman" w:hAnsi="Times New Roman"/>
                <w:i w:val="1"/>
                <w:sz w:val="20"/>
              </w:rPr>
              <w:t xml:space="preserve">ель </w:t>
            </w:r>
            <w:r>
              <w:rPr>
                <w:rFonts w:ascii="Times New Roman" w:hAnsi="Times New Roman"/>
                <w:i w:val="1"/>
                <w:sz w:val="20"/>
              </w:rPr>
              <w:t>по группе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Рейтинг </w:t>
            </w:r>
          </w:p>
          <w:p w14:paraId="1C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 возрастным параллелям)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«Фантазеры»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«Ромашки»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«Семицветик»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688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57,8</w:t>
            </w:r>
          </w:p>
        </w:tc>
      </w:tr>
    </w:tbl>
    <w:p w14:paraId="52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Выводы: </w:t>
      </w:r>
    </w:p>
    <w:p w14:paraId="5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наблюдается положительная динамика усвоения образовательной области «Художественно-эстетическое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14:paraId="54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наилучшие результаты усвоения образовательной области по рейтингу возрастных параллелей у детей 2 младшей группы – 57,3%; средней группы– 58,3</w:t>
      </w:r>
      <w:r>
        <w:rPr>
          <w:rFonts w:ascii="Times New Roman" w:hAnsi="Times New Roman"/>
          <w:sz w:val="28"/>
        </w:rPr>
        <w:t>%; старшей</w:t>
      </w:r>
      <w:r>
        <w:rPr>
          <w:rFonts w:ascii="Times New Roman" w:hAnsi="Times New Roman"/>
          <w:sz w:val="28"/>
        </w:rPr>
        <w:t xml:space="preserve"> группы– 60,3%; подготовительн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к школе групп – 62,0%;</w:t>
      </w:r>
    </w:p>
    <w:p w14:paraId="5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наиболее усвоенным является раздел «</w:t>
      </w:r>
      <w:r>
        <w:rPr>
          <w:rFonts w:ascii="Times New Roman" w:hAnsi="Times New Roman"/>
          <w:sz w:val="28"/>
        </w:rPr>
        <w:t>Конструктивно-модельная деятельность», средний показатель по образовательной области – 62,1%;</w:t>
      </w:r>
    </w:p>
    <w:p w14:paraId="5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наименее усвоенным является раздел «</w:t>
      </w:r>
      <w:r>
        <w:rPr>
          <w:rFonts w:ascii="Times New Roman" w:hAnsi="Times New Roman"/>
          <w:sz w:val="28"/>
        </w:rPr>
        <w:t>Изобразительная деятельность</w:t>
      </w:r>
      <w:r>
        <w:rPr>
          <w:rFonts w:ascii="Times New Roman" w:hAnsi="Times New Roman"/>
          <w:sz w:val="28"/>
        </w:rPr>
        <w:t>», средний показатель по образовательной области – 55,2%;</w:t>
      </w:r>
    </w:p>
    <w:p w14:paraId="57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средний показатель по образовательной области по сумме показателей среднего уровня составляет 57,8%.</w:t>
      </w:r>
    </w:p>
    <w:p w14:paraId="5801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показатели усвоения детьми образовательной области «Художественно-</w:t>
      </w:r>
      <w:r>
        <w:rPr>
          <w:rFonts w:ascii="Times New Roman" w:hAnsi="Times New Roman"/>
          <w:sz w:val="28"/>
        </w:rPr>
        <w:t>эстетическое развитие» 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 уч.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 уч.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представлены в таблице 6.</w:t>
      </w:r>
    </w:p>
    <w:p w14:paraId="5901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6</w:t>
      </w:r>
    </w:p>
    <w:tbl>
      <w:tblPr>
        <w:tblStyle w:val="Style_2"/>
        <w:tblInd w:type="dxa" w:w="5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421"/>
        <w:gridCol w:w="1843"/>
        <w:gridCol w:w="2552"/>
        <w:gridCol w:w="1701"/>
        <w:gridCol w:w="1848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«Художественно-эстетическое развитие»</w:t>
            </w:r>
          </w:p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 (%) в 20</w:t>
            </w:r>
            <w:r>
              <w:rPr>
                <w:rFonts w:ascii="Times New Roman" w:hAnsi="Times New Roman"/>
                <w:b w:val="1"/>
                <w:sz w:val="24"/>
              </w:rPr>
              <w:t>20-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1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sz w:val="24"/>
              </w:rPr>
              <w:t>20-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sz w:val="24"/>
              </w:rPr>
              <w:t>1 уч.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 xml:space="preserve">по </w:t>
            </w:r>
            <w:r>
              <w:rPr>
                <w:rFonts w:ascii="Times New Roman" w:hAnsi="Times New Roman"/>
                <w:i w:val="1"/>
                <w:sz w:val="20"/>
              </w:rPr>
              <w:t>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sz w:val="20"/>
              </w:rPr>
              <w:t>20-</w:t>
            </w:r>
            <w:r>
              <w:rPr>
                <w:rFonts w:ascii="Times New Roman" w:hAnsi="Times New Roman"/>
                <w:i w:val="1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sz w:val="20"/>
              </w:rPr>
              <w:t>1 уч.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г.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sz w:val="24"/>
              </w:rPr>
              <w:t>1-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sz w:val="24"/>
              </w:rPr>
              <w:t>2 уч.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 xml:space="preserve">по </w:t>
            </w:r>
            <w:r>
              <w:rPr>
                <w:rFonts w:ascii="Times New Roman" w:hAnsi="Times New Roman"/>
                <w:i w:val="1"/>
                <w:sz w:val="20"/>
              </w:rPr>
              <w:t>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sz w:val="20"/>
              </w:rPr>
              <w:t>21-2</w:t>
            </w:r>
            <w:r>
              <w:rPr>
                <w:rFonts w:ascii="Times New Roman" w:hAnsi="Times New Roman"/>
                <w:i w:val="1"/>
                <w:sz w:val="20"/>
              </w:rPr>
              <w:t xml:space="preserve">2 </w:t>
            </w:r>
            <w:r>
              <w:rPr>
                <w:rFonts w:ascii="Times New Roman" w:hAnsi="Times New Roman"/>
                <w:i w:val="1"/>
                <w:sz w:val="20"/>
              </w:rPr>
              <w:t>уч.г</w:t>
            </w:r>
            <w:r>
              <w:rPr>
                <w:rFonts w:ascii="Times New Roman" w:hAnsi="Times New Roman"/>
                <w:i w:val="1"/>
                <w:sz w:val="20"/>
              </w:rPr>
              <w:t>.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«Ромашки»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таршая «Радуга»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редняя «Семицветик»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60,3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sz w:val="24"/>
              </w:rPr>
              <w:t>«Фантазеры»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62,0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Кораблик»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7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 xml:space="preserve">«Радуга»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61,8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7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во всех возрастных группах.</w:t>
      </w:r>
    </w:p>
    <w:p w14:paraId="7701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данные средних показателей по образовательной области «Художественно-эстетическое развитие»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7.</w:t>
      </w:r>
    </w:p>
    <w:p w14:paraId="7801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7</w:t>
      </w:r>
    </w:p>
    <w:tbl>
      <w:tblPr>
        <w:tblStyle w:val="Style_2"/>
      </w:tblPr>
      <w:tblGrid>
        <w:gridCol w:w="1880"/>
        <w:gridCol w:w="1908"/>
        <w:gridCol w:w="1962"/>
        <w:gridCol w:w="1912"/>
        <w:gridCol w:w="1909"/>
      </w:tblGrid>
      <w:tr>
        <w:tc>
          <w:tcPr>
            <w:tcW w:type="dxa" w:w="95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«Художественно-</w:t>
            </w:r>
            <w:r>
              <w:rPr>
                <w:rFonts w:ascii="Times New Roman" w:hAnsi="Times New Roman"/>
                <w:b w:val="1"/>
                <w:sz w:val="24"/>
              </w:rPr>
              <w:t>эстетическое развитие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</w:t>
            </w:r>
            <w:r>
              <w:rPr>
                <w:rFonts w:ascii="Times New Roman" w:hAnsi="Times New Roman"/>
                <w:b w:val="1"/>
                <w:sz w:val="24"/>
              </w:rPr>
              <w:t>20-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1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Приобщение </w:t>
            </w:r>
          </w:p>
          <w:p w14:paraId="7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искусству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 деятельность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Конструктивно-модельная деятельность 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</w:tr>
      <w:tr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52,5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60,3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53,8</w:t>
            </w:r>
          </w:p>
        </w:tc>
      </w:tr>
      <w:tr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56,9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55,2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62,1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57,0</w:t>
            </w:r>
          </w:p>
        </w:tc>
      </w:tr>
      <w:tr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9001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1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по всем разделам образовательной области.</w:t>
      </w:r>
    </w:p>
    <w:p w14:paraId="9201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сложными для усвоения детьми были программные задачи по следующим разделам.</w:t>
      </w:r>
    </w:p>
    <w:p w14:paraId="9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Приобщение к искусству:</w:t>
      </w:r>
    </w:p>
    <w:p w14:paraId="94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дети 3-4 лет: различать виды искусства через художественный образ;</w:t>
      </w:r>
    </w:p>
    <w:p w14:paraId="9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</w:t>
      </w:r>
      <w:r>
        <w:rPr>
          <w:rFonts w:ascii="Times New Roman" w:hAnsi="Times New Roman"/>
          <w:sz w:val="28"/>
        </w:rPr>
        <w:t xml:space="preserve"> называть произведения людей художественных профессий; различать жанры и виды искусства</w:t>
      </w:r>
      <w:r>
        <w:rPr>
          <w:rFonts w:ascii="Times New Roman" w:hAnsi="Times New Roman"/>
          <w:sz w:val="28"/>
        </w:rPr>
        <w:t>;</w:t>
      </w:r>
    </w:p>
    <w:p w14:paraId="9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дети 5-6 лет:</w:t>
      </w:r>
      <w:r>
        <w:rPr>
          <w:rFonts w:ascii="Times New Roman" w:hAnsi="Times New Roman"/>
          <w:sz w:val="28"/>
        </w:rPr>
        <w:t xml:space="preserve"> выделять, называть, группировать произведения по видам искусства;</w:t>
      </w:r>
    </w:p>
    <w:p w14:paraId="97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называть средства выразительности в скульптуре малых форм.</w:t>
      </w:r>
    </w:p>
    <w:p w14:paraId="98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Изобразительная деятельность:</w:t>
      </w:r>
    </w:p>
    <w:p w14:paraId="99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называть и подбирать оттенки цветов; </w:t>
      </w:r>
      <w:r>
        <w:rPr>
          <w:rFonts w:ascii="Times New Roman" w:hAnsi="Times New Roman"/>
          <w:sz w:val="28"/>
        </w:rPr>
        <w:t xml:space="preserve">рисовать карандашом, создавать несложные композиции в лепке, </w:t>
      </w:r>
      <w:r>
        <w:rPr>
          <w:rFonts w:ascii="Times New Roman" w:hAnsi="Times New Roman"/>
          <w:sz w:val="28"/>
        </w:rPr>
        <w:t xml:space="preserve">раскатывать комочки пластилина различными приемами; </w:t>
      </w:r>
      <w:r>
        <w:rPr>
          <w:rFonts w:ascii="Times New Roman" w:hAnsi="Times New Roman"/>
          <w:sz w:val="28"/>
        </w:rPr>
        <w:t>пользоваться клеем;</w:t>
      </w:r>
    </w:p>
    <w:p w14:paraId="9A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4-5 лет: </w:t>
      </w:r>
      <w:r>
        <w:rPr>
          <w:rFonts w:ascii="Times New Roman" w:hAnsi="Times New Roman"/>
          <w:sz w:val="28"/>
        </w:rPr>
        <w:t xml:space="preserve">создавать свои художественные образы в изобразительной деятельности; закрашивать изображение в одном направлении; </w:t>
      </w:r>
      <w:r>
        <w:rPr>
          <w:rFonts w:ascii="Times New Roman" w:hAnsi="Times New Roman"/>
          <w:sz w:val="28"/>
        </w:rPr>
        <w:t xml:space="preserve">располагать сюжет на листе бумаги, рисовать </w:t>
      </w:r>
      <w:r>
        <w:rPr>
          <w:rFonts w:ascii="Times New Roman" w:hAnsi="Times New Roman"/>
          <w:sz w:val="28"/>
        </w:rPr>
        <w:t xml:space="preserve">элементы декоративной росписи, </w:t>
      </w:r>
      <w:r>
        <w:rPr>
          <w:rFonts w:ascii="Times New Roman" w:hAnsi="Times New Roman"/>
          <w:sz w:val="28"/>
        </w:rPr>
        <w:t xml:space="preserve">создавать в рисовании сюжетные композиции; </w:t>
      </w:r>
      <w:r>
        <w:rPr>
          <w:rFonts w:ascii="Times New Roman" w:hAnsi="Times New Roman"/>
          <w:sz w:val="28"/>
        </w:rPr>
        <w:t>использовать стеку при лепке, вырезать различные формы (из круга, квадрата);</w:t>
      </w:r>
    </w:p>
    <w:p w14:paraId="9B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</w:t>
      </w:r>
      <w:r>
        <w:rPr>
          <w:rFonts w:ascii="Times New Roman" w:hAnsi="Times New Roman"/>
          <w:sz w:val="28"/>
        </w:rPr>
        <w:t xml:space="preserve">передавать в изображении характерные детали, соотношение предметов и их частей по величине, расположению относительно друг друга; </w:t>
      </w:r>
      <w:r>
        <w:rPr>
          <w:rFonts w:ascii="Times New Roman" w:hAnsi="Times New Roman"/>
          <w:sz w:val="28"/>
        </w:rPr>
        <w:t>передавать положение предмета на листе бумаги, композиционно располагать изображения на листе бумаги, рисовать элементы декоративной росписи, передавать в лепке выразительность образа, вырезать одинаковые фигуры из бумаги, сложенной гармошкой, самостоятельно создавать игрушки для игровой деятельности;</w:t>
      </w:r>
    </w:p>
    <w:p w14:paraId="9C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рисовать с натуры; замечать недостатки своих работ и исправлять их; изменять колористическую гамму рисунка; </w:t>
      </w:r>
      <w:r>
        <w:rPr>
          <w:rFonts w:ascii="Times New Roman" w:hAnsi="Times New Roman"/>
          <w:sz w:val="28"/>
        </w:rPr>
        <w:t>использовать разные движения руки при выполнении линейного рисунка карандашом, строить композицию рисунка, создавать композиции с использованием элементов декоративных росписей, передавать характерные движения и позы людей и животных в лепке, применять разные приемы вырезания при создании образов.</w:t>
      </w:r>
    </w:p>
    <w:p w14:paraId="9D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Конструктивно-модельная деятельность:</w:t>
      </w:r>
    </w:p>
    <w:p w14:paraId="9E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создание вариантов построек, добавляя другие детали;</w:t>
      </w:r>
    </w:p>
    <w:p w14:paraId="9F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использовать строительные детали с учетом их конструктивных свойств; конструировать</w:t>
      </w:r>
      <w:r>
        <w:rPr>
          <w:rFonts w:ascii="Times New Roman" w:hAnsi="Times New Roman"/>
          <w:sz w:val="28"/>
        </w:rPr>
        <w:t xml:space="preserve"> из бумаги;</w:t>
      </w:r>
    </w:p>
    <w:p w14:paraId="A0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</w:t>
      </w:r>
      <w:r>
        <w:rPr>
          <w:rFonts w:ascii="Times New Roman" w:hAnsi="Times New Roman"/>
          <w:sz w:val="28"/>
        </w:rPr>
        <w:t xml:space="preserve">строить по рисунку, </w:t>
      </w:r>
      <w:r>
        <w:rPr>
          <w:rFonts w:ascii="Times New Roman" w:hAnsi="Times New Roman"/>
          <w:sz w:val="28"/>
        </w:rPr>
        <w:t>анализировать сделанные постройки;</w:t>
      </w:r>
    </w:p>
    <w:p w14:paraId="A1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планировать процесс сооружения постройки, </w:t>
      </w:r>
      <w:r>
        <w:rPr>
          <w:rFonts w:ascii="Times New Roman" w:hAnsi="Times New Roman"/>
          <w:sz w:val="28"/>
        </w:rPr>
        <w:t>создавать различные конструкции по рисунку и по словесному указанию воспитателя.</w:t>
      </w:r>
    </w:p>
    <w:p w14:paraId="A2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Музыкальная деятельность:</w:t>
      </w:r>
    </w:p>
    <w:p w14:paraId="A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определять, сколько частей в произведении (слушание), передавать характер песни и петь в одном темпе со всеми (пение), выполнять прямой галоп, двигаться под музыку ритмично и согласно темпу (музыкально-ритмические движения), подыгрывание на детских музыкальных инструментах (игра на детских музыкальных инструментах);</w:t>
      </w:r>
    </w:p>
    <w:p w14:paraId="A4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замечать выразительные средства музыкального произведения (слушание), брать дыхание между короткими музыкальными фразами (пение), менять движения в соответствии с двух- и трехчастной формой музыки (музыкально-ритмические движения), подыгрывание на детских музыкальных инструментах (игра на детских музыкальных инструментах);</w:t>
      </w:r>
    </w:p>
    <w:p w14:paraId="A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узнавать мелодию по отдельным фрагментам произведения (слушание); сольно исполнять произведение без музыкального сопровождения (пение), самостоятельно менять движения в соответствии с музыкальными фразами (музыкально-ритмические движения); </w:t>
      </w:r>
      <w:r>
        <w:rPr>
          <w:rFonts w:ascii="Times New Roman" w:hAnsi="Times New Roman"/>
          <w:sz w:val="28"/>
        </w:rPr>
        <w:t>исполнять знакомые песенки в небольшой группе (игра на детских музыкальных инструментах);</w:t>
      </w:r>
    </w:p>
    <w:p w14:paraId="A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6-7 лет: усвоение музыкальных понятий (темп, ритм) (слушание), удерживать дыхание до конца фразы (пение), сохранять форму круга (музыкально-ритмические движения), играть на детских духовых музыкальных инструментах (игра на детских музыкальных инструментах).</w:t>
      </w:r>
    </w:p>
    <w:p w14:paraId="A701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Наиболее легкими для усвоения детьми были программные задачи по следующим разделам.</w:t>
      </w:r>
    </w:p>
    <w:p w14:paraId="A8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Приобщение к искусству:</w:t>
      </w:r>
    </w:p>
    <w:p w14:paraId="A9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определять и называть характер героев кукольного тетра, </w:t>
      </w:r>
      <w:r>
        <w:rPr>
          <w:rFonts w:ascii="Times New Roman" w:hAnsi="Times New Roman"/>
          <w:sz w:val="28"/>
        </w:rPr>
        <w:t>называть элементарные средства выразительности;</w:t>
      </w:r>
    </w:p>
    <w:p w14:paraId="AA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4-5 лет: </w:t>
      </w:r>
      <w:r>
        <w:rPr>
          <w:rFonts w:ascii="Times New Roman" w:hAnsi="Times New Roman"/>
          <w:sz w:val="28"/>
        </w:rPr>
        <w:t xml:space="preserve">выделять и называть сходство и различие в архитектурных постройках; </w:t>
      </w:r>
      <w:r>
        <w:rPr>
          <w:rFonts w:ascii="Times New Roman" w:hAnsi="Times New Roman"/>
          <w:sz w:val="28"/>
        </w:rPr>
        <w:t>узнавать и называть предметы и явления природы, окружающей действительности в художественных образах;</w:t>
      </w:r>
    </w:p>
    <w:p w14:paraId="AB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выделять, называть, группировать произведения по видам искусства;</w:t>
      </w:r>
      <w:r>
        <w:rPr>
          <w:rFonts w:ascii="Times New Roman" w:hAnsi="Times New Roman"/>
          <w:sz w:val="28"/>
        </w:rPr>
        <w:t xml:space="preserve"> определять и называть отличительные особенности сказочных строений и реальных архитектурных строений;</w:t>
      </w:r>
    </w:p>
    <w:p w14:paraId="AC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определять и называть отличительные особенности различных декоративных росписей; </w:t>
      </w:r>
      <w:r>
        <w:rPr>
          <w:rFonts w:ascii="Times New Roman" w:hAnsi="Times New Roman"/>
          <w:sz w:val="28"/>
        </w:rPr>
        <w:t>называть виды художественной деятельности, профессии деятелей искусства.</w:t>
      </w:r>
    </w:p>
    <w:p w14:paraId="AD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Изобразительная деятельность:</w:t>
      </w:r>
    </w:p>
    <w:p w14:paraId="AE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рисовать прямые линии в разных направлениях, </w:t>
      </w:r>
      <w:r>
        <w:rPr>
          <w:rFonts w:ascii="Times New Roman" w:hAnsi="Times New Roman"/>
          <w:sz w:val="28"/>
        </w:rPr>
        <w:t>рисовать знакомые предметы по собственному выбору, применять прием раскатывания комочка глины между ладонями прямыми движениями, предварительно выкладывать на листе бумаги готовые детали для выполнения последующей аппликации;</w:t>
      </w:r>
    </w:p>
    <w:p w14:paraId="AF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14:paraId="B0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14:paraId="B1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14:paraId="B2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Конструктивно-модельная деятельность:</w:t>
      </w:r>
    </w:p>
    <w:p w14:paraId="B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изменять постройки, заменяя одни детали другими;</w:t>
      </w:r>
    </w:p>
    <w:p w14:paraId="B4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измерять постройки;</w:t>
      </w:r>
    </w:p>
    <w:p w14:paraId="B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заменять одни детали другими;</w:t>
      </w:r>
    </w:p>
    <w:p w14:paraId="B6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определять, какие детали более всего подходят для постройки.</w:t>
      </w:r>
    </w:p>
    <w:p w14:paraId="B7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Музыкальная деятельность:</w:t>
      </w:r>
    </w:p>
    <w:p w14:paraId="B8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понимать, 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14:paraId="B9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чувствовать характер музыки, узнавать знакомые произведения (слушание), петь протяжно, подвижно, согласованно (пение), кружение по одному и в парах, выполнять пружинку (музыкально-ритмические движения);</w:t>
      </w:r>
    </w:p>
    <w:p w14:paraId="BA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различать звуки по высоте в пределах квинты (слушание); своевременно начинать и заканчивать песню (пение), выполнять простейшие перестроения (музыкально-ритмические движения);</w:t>
      </w:r>
    </w:p>
    <w:p w14:paraId="BB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6-7 лет: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(музыкально-ритмические движения), играть на детских ударных музыкальных инструментах.</w:t>
      </w:r>
    </w:p>
    <w:p w14:paraId="BC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BD010000">
      <w:pPr>
        <w:pStyle w:val="Style_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усвоения программных требований по образовательной области «Речевое развитие» воспитанников представлены в таблице 8.</w:t>
      </w:r>
    </w:p>
    <w:p w14:paraId="BE01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Талица 8</w:t>
      </w:r>
    </w:p>
    <w:tbl>
      <w:tblPr>
        <w:tblStyle w:val="Style_2"/>
      </w:tblPr>
      <w:tblGrid>
        <w:gridCol w:w="2376"/>
        <w:gridCol w:w="1560"/>
        <w:gridCol w:w="1842"/>
        <w:gridCol w:w="1560"/>
        <w:gridCol w:w="1134"/>
        <w:gridCol w:w="1099"/>
      </w:tblGrid>
      <w:tr>
        <w:tc>
          <w:tcPr>
            <w:tcW w:type="dxa" w:w="957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«Речевое развитие»</w:t>
            </w:r>
          </w:p>
          <w:p w14:paraId="C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средний уровень развития в соответствии с возрастными программными требованиями (%)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свободного общения со взрослыми и детьми</w:t>
            </w:r>
          </w:p>
          <w:p w14:paraId="C3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овладение воспитанниками нормами речи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по группе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Рейтинг 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«Кораблик»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58,7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«Фантазеры»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59,7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«Ромашки»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«Семицветик»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</w:t>
            </w:r>
            <w:r>
              <w:rPr>
                <w:rFonts w:ascii="Times New Roman" w:hAnsi="Times New Roman"/>
                <w:sz w:val="24"/>
              </w:rPr>
              <w:t>шая «Звездочки»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77,3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E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«Радуга»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75,3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719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</w:tr>
    </w:tbl>
    <w:p w14:paraId="F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F7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Выводы: </w:t>
      </w:r>
    </w:p>
    <w:p w14:paraId="F8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Calibri" w:hAnsi="Calibri"/>
          <w:sz w:val="28"/>
        </w:rPr>
        <w:t xml:space="preserve">1) </w:t>
      </w:r>
      <w:r>
        <w:rPr>
          <w:rFonts w:ascii="Times New Roman" w:hAnsi="Times New Roman"/>
          <w:sz w:val="28"/>
        </w:rPr>
        <w:t>наблюдается положительная динамика усвоения образовательной области «Речевое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14:paraId="F9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наилучшие результаты усвоения образовательной области по рейтингу возрастных параллелей у детей 2 младшей группы (4) – 61,3%; средней группы (1) – 67,0%; старшей группы (2) – 65,0%; подготовительной к школе группы (2) </w:t>
      </w:r>
      <w:r>
        <w:rPr>
          <w:rFonts w:ascii="Times New Roman" w:hAnsi="Times New Roman"/>
          <w:sz w:val="28"/>
        </w:rPr>
        <w:t>- 77</w:t>
      </w:r>
      <w:r>
        <w:rPr>
          <w:rFonts w:ascii="Times New Roman" w:hAnsi="Times New Roman"/>
          <w:sz w:val="28"/>
        </w:rPr>
        <w:t xml:space="preserve">,3%; </w:t>
      </w:r>
    </w:p>
    <w:p w14:paraId="FA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наиболее усвоенным явля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раздел «</w:t>
      </w:r>
      <w:r>
        <w:rPr>
          <w:rFonts w:ascii="Times New Roman" w:hAnsi="Times New Roman"/>
          <w:sz w:val="28"/>
        </w:rPr>
        <w:t>Практическое овладение воспитанниками нормами речи», средний показатель по образовательной области – 66,4%;</w:t>
      </w:r>
    </w:p>
    <w:p w14:paraId="FB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наименее усвоенным является раздел «Развитие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деятельности», средний показатель по образовательной области – 64,8%  ;</w:t>
      </w:r>
    </w:p>
    <w:p w14:paraId="FC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средний показатель по образовательной области по сумме показателей среднего уровня составляет 65,6%.</w:t>
      </w:r>
    </w:p>
    <w:p w14:paraId="FD01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показатели усвоения детьми образовательной области «</w:t>
      </w:r>
      <w:r>
        <w:rPr>
          <w:rFonts w:ascii="Times New Roman" w:hAnsi="Times New Roman"/>
          <w:sz w:val="28"/>
        </w:rPr>
        <w:t>Речевое развитие</w:t>
      </w:r>
      <w:r>
        <w:rPr>
          <w:rFonts w:ascii="Times New Roman" w:hAnsi="Times New Roman"/>
          <w:sz w:val="28"/>
        </w:rPr>
        <w:t>»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9.</w:t>
      </w:r>
    </w:p>
    <w:p w14:paraId="FE01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9</w:t>
      </w:r>
    </w:p>
    <w:tbl>
      <w:tblPr>
        <w:tblStyle w:val="Style_2"/>
        <w:tblInd w:type="dxa" w:w="5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598"/>
        <w:gridCol w:w="1808"/>
        <w:gridCol w:w="2551"/>
        <w:gridCol w:w="1701"/>
        <w:gridCol w:w="1707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«Речевое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развитие»</w:t>
            </w:r>
          </w:p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 (%) в 20</w:t>
            </w:r>
            <w:r>
              <w:rPr>
                <w:rFonts w:ascii="Times New Roman" w:hAnsi="Times New Roman"/>
                <w:b w:val="1"/>
                <w:sz w:val="24"/>
              </w:rPr>
              <w:t>20-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1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sz w:val="24"/>
              </w:rPr>
              <w:t>20-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sz w:val="24"/>
              </w:rPr>
              <w:t xml:space="preserve">1 </w:t>
            </w:r>
            <w:r>
              <w:rPr>
                <w:rFonts w:ascii="Times New Roman" w:hAnsi="Times New Roman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sz w:val="20"/>
              </w:rPr>
              <w:t>20-</w:t>
            </w:r>
            <w:r>
              <w:rPr>
                <w:rFonts w:ascii="Times New Roman" w:hAnsi="Times New Roman"/>
                <w:i w:val="1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sz w:val="20"/>
              </w:rPr>
              <w:t>1 уч.г.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sz w:val="24"/>
              </w:rPr>
              <w:t>1-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sz w:val="24"/>
              </w:rPr>
              <w:t xml:space="preserve">2 </w:t>
            </w:r>
            <w:r>
              <w:rPr>
                <w:rFonts w:ascii="Times New Roman" w:hAnsi="Times New Roman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sz w:val="20"/>
              </w:rPr>
              <w:t>1-</w:t>
            </w:r>
            <w:r>
              <w:rPr>
                <w:rFonts w:ascii="Times New Roman" w:hAnsi="Times New Roman"/>
                <w:i w:val="1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sz w:val="20"/>
              </w:rPr>
              <w:t>2 уч.г</w:t>
            </w:r>
            <w:r>
              <w:rPr>
                <w:rFonts w:ascii="Times New Roman" w:hAnsi="Times New Roman"/>
                <w:i w:val="1"/>
                <w:sz w:val="20"/>
              </w:rPr>
              <w:t>.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"Семицветик"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58,3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"Кораблик"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55,4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"Ромашки"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55,0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"Фантазеры"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60,2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средняя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Звездочки»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62,8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«Ромашки»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66,5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«Радуга»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64,3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«Семицветик»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69,5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«Фантазеры»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64,8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«Звездочки»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79,8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«Кораблик»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63,8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«Радуга»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80,0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</w:tbl>
    <w:p w14:paraId="24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во всех возрастных группах.</w:t>
      </w:r>
    </w:p>
    <w:p w14:paraId="25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данные средних показателей по образовательной области «Речевое развитие»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10.</w:t>
      </w:r>
    </w:p>
    <w:p w14:paraId="2602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10</w:t>
      </w:r>
    </w:p>
    <w:tbl>
      <w:tblPr>
        <w:tblStyle w:val="Style_2"/>
      </w:tblPr>
      <w:tblGrid>
        <w:gridCol w:w="2392"/>
        <w:gridCol w:w="2393"/>
        <w:gridCol w:w="2393"/>
        <w:gridCol w:w="2393"/>
      </w:tblGrid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«Речевое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развитие»</w:t>
            </w:r>
          </w:p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</w:t>
            </w:r>
            <w:r>
              <w:rPr>
                <w:rFonts w:ascii="Times New Roman" w:hAnsi="Times New Roman"/>
                <w:b w:val="1"/>
                <w:sz w:val="24"/>
              </w:rPr>
              <w:t>20-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1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свободного общения со взрослыми и детьми</w:t>
            </w:r>
          </w:p>
          <w:p w14:paraId="2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овладение воспитанниками нормами речи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64,6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66,4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</w:tbl>
    <w:p w14:paraId="3A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сложными для усвоения детьми были программные задачи по следующим разделам.</w:t>
      </w:r>
    </w:p>
    <w:p w14:paraId="3B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 словаря:</w:t>
      </w:r>
    </w:p>
    <w:p w14:paraId="3C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-дети 3-4 лет: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усвоение и </w:t>
      </w:r>
      <w:r>
        <w:rPr>
          <w:rFonts w:ascii="Times New Roman" w:hAnsi="Times New Roman"/>
          <w:sz w:val="28"/>
        </w:rPr>
        <w:t>упо</w:t>
      </w:r>
      <w:r>
        <w:rPr>
          <w:rFonts w:ascii="Times New Roman" w:hAnsi="Times New Roman"/>
          <w:sz w:val="28"/>
        </w:rPr>
        <w:t>требление в</w:t>
      </w:r>
      <w:r>
        <w:rPr>
          <w:rFonts w:ascii="Times New Roman" w:hAnsi="Times New Roman"/>
          <w:sz w:val="28"/>
        </w:rPr>
        <w:t xml:space="preserve"> речи прилагательных, обозначающих</w:t>
      </w:r>
      <w:r>
        <w:rPr>
          <w:rFonts w:ascii="Times New Roman" w:hAnsi="Times New Roman"/>
          <w:sz w:val="28"/>
        </w:rPr>
        <w:t xml:space="preserve"> качества и признаки предметов</w:t>
      </w:r>
      <w:r>
        <w:rPr>
          <w:rFonts w:ascii="Times New Roman" w:hAnsi="Times New Roman"/>
          <w:sz w:val="28"/>
        </w:rPr>
        <w:t>;</w:t>
      </w:r>
    </w:p>
    <w:p w14:paraId="3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- 4-5 лет: </w:t>
      </w:r>
      <w:r>
        <w:rPr>
          <w:rFonts w:ascii="Times New Roman" w:hAnsi="Times New Roman"/>
          <w:sz w:val="28"/>
        </w:rPr>
        <w:t>использовать в речи существительные, обозначающие профессии взрослых и трудовые действия, использовать правильные формы повелительного наклонения глаголов;</w:t>
      </w:r>
    </w:p>
    <w:p w14:paraId="3E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</w:t>
      </w:r>
      <w:r>
        <w:rPr>
          <w:rFonts w:ascii="Times New Roman" w:hAnsi="Times New Roman"/>
          <w:sz w:val="28"/>
        </w:rPr>
        <w:t xml:space="preserve">употреблять в речи </w:t>
      </w:r>
      <w:r>
        <w:rPr>
          <w:rFonts w:ascii="Times New Roman" w:hAnsi="Times New Roman"/>
          <w:sz w:val="28"/>
        </w:rPr>
        <w:t>слова в</w:t>
      </w:r>
      <w:r>
        <w:rPr>
          <w:rFonts w:ascii="Times New Roman" w:hAnsi="Times New Roman"/>
          <w:sz w:val="28"/>
        </w:rPr>
        <w:t xml:space="preserve"> точном соответствии со смыслом</w:t>
      </w:r>
      <w:r>
        <w:rPr>
          <w:rFonts w:ascii="Times New Roman" w:hAnsi="Times New Roman"/>
          <w:sz w:val="28"/>
        </w:rPr>
        <w:t>;</w:t>
      </w:r>
    </w:p>
    <w:p w14:paraId="3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подбирать слова с противоположным значением; </w:t>
      </w:r>
      <w:r>
        <w:rPr>
          <w:rFonts w:ascii="Times New Roman" w:hAnsi="Times New Roman"/>
          <w:sz w:val="28"/>
        </w:rPr>
        <w:t>дети мало интересуются смыслом слов.</w:t>
      </w:r>
    </w:p>
    <w:p w14:paraId="40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Звуковая культура речи:</w:t>
      </w:r>
    </w:p>
    <w:p w14:paraId="4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внятно произносить гласные и согласные звуки; </w:t>
      </w:r>
      <w:r>
        <w:rPr>
          <w:rFonts w:ascii="Times New Roman" w:hAnsi="Times New Roman"/>
          <w:sz w:val="28"/>
        </w:rPr>
        <w:t>использовать интонационную выразительность;</w:t>
      </w:r>
    </w:p>
    <w:p w14:paraId="42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4-5 лет: </w:t>
      </w:r>
      <w:r>
        <w:rPr>
          <w:rFonts w:ascii="Times New Roman" w:hAnsi="Times New Roman"/>
          <w:sz w:val="28"/>
        </w:rPr>
        <w:t>отчетливо произносить словосочетания</w:t>
      </w:r>
      <w:r>
        <w:rPr>
          <w:rFonts w:ascii="Times New Roman" w:hAnsi="Times New Roman"/>
          <w:sz w:val="28"/>
        </w:rPr>
        <w:t xml:space="preserve"> произнесение сонорных и шипящих звуков;</w:t>
      </w:r>
    </w:p>
    <w:p w14:paraId="43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</w:t>
      </w:r>
      <w:r>
        <w:rPr>
          <w:rFonts w:ascii="Times New Roman" w:hAnsi="Times New Roman"/>
          <w:sz w:val="28"/>
        </w:rPr>
        <w:t>интонационная выразительность речи,</w:t>
      </w:r>
      <w:r>
        <w:rPr>
          <w:rFonts w:ascii="Times New Roman" w:hAnsi="Times New Roman"/>
          <w:sz w:val="28"/>
        </w:rPr>
        <w:t xml:space="preserve"> </w:t>
      </w:r>
    </w:p>
    <w:p w14:paraId="44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использовать интонационную выразительность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находить слова с определенным звуком в предложении.</w:t>
      </w:r>
    </w:p>
    <w:p w14:paraId="4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Грамматический строй речи:</w:t>
      </w:r>
    </w:p>
    <w:p w14:paraId="46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согласовывать существительные с прилагательными в роде, числе и падеже, </w:t>
      </w:r>
      <w:r>
        <w:rPr>
          <w:rFonts w:ascii="Times New Roman" w:hAnsi="Times New Roman"/>
          <w:sz w:val="28"/>
        </w:rPr>
        <w:t>получение из нераспространенных простых предложений распространенные путем введения в них определений, дополнений, обстоятельств;</w:t>
      </w:r>
    </w:p>
    <w:p w14:paraId="47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4-5 лет: </w:t>
      </w:r>
      <w:r>
        <w:rPr>
          <w:rFonts w:ascii="Times New Roman" w:hAnsi="Times New Roman"/>
          <w:sz w:val="28"/>
        </w:rPr>
        <w:t xml:space="preserve">образовывать форму множественного числа существительных (обозначающих детенышей животных) и употреблять их в именительном и винительном падежах, </w:t>
      </w:r>
      <w:r>
        <w:rPr>
          <w:rFonts w:ascii="Times New Roman" w:hAnsi="Times New Roman"/>
          <w:sz w:val="28"/>
        </w:rPr>
        <w:t>заменять часто используемые  указательные местоимения и наречия (там, туда, такой, этот) на более точные выразительные слова;</w:t>
      </w:r>
    </w:p>
    <w:p w14:paraId="48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подбор и употребление в речи слова со сходным значением</w:t>
      </w:r>
      <w:r>
        <w:rPr>
          <w:rFonts w:ascii="Times New Roman" w:hAnsi="Times New Roman"/>
          <w:sz w:val="28"/>
        </w:rPr>
        <w:t>, употреблять прилагательные и наречия в сравнительной степени, употреблять несклоняемые существительные,</w:t>
      </w:r>
      <w:r>
        <w:rPr>
          <w:rFonts w:ascii="Times New Roman" w:hAnsi="Times New Roman"/>
          <w:sz w:val="28"/>
        </w:rPr>
        <w:t xml:space="preserve"> усвоение разных способов образования слов;</w:t>
      </w:r>
    </w:p>
    <w:p w14:paraId="49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строить сложноподчиненные предложения, </w:t>
      </w:r>
      <w:r>
        <w:rPr>
          <w:rFonts w:ascii="Times New Roman" w:hAnsi="Times New Roman"/>
          <w:sz w:val="28"/>
        </w:rPr>
        <w:t>согласование слов в предложении.</w:t>
      </w:r>
    </w:p>
    <w:p w14:paraId="4A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Связная речь:</w:t>
      </w:r>
    </w:p>
    <w:p w14:paraId="4B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рассказывать по предметной картинке, вести диалог;</w:t>
      </w:r>
    </w:p>
    <w:p w14:paraId="4C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рассказывать по предметной картинке, описывать сюжетную картину;</w:t>
      </w:r>
    </w:p>
    <w:p w14:paraId="4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рассказывать по сюжетной картине, рассказывать из личного опыта;</w:t>
      </w:r>
    </w:p>
    <w:p w14:paraId="4E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дети 6-7 лет: использовать предложенный алгоритм рассказа, составлять рассказы по картине. </w:t>
      </w:r>
    </w:p>
    <w:p w14:paraId="4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Подготовка к обучению грамоте:</w:t>
      </w:r>
    </w:p>
    <w:p w14:paraId="50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6-7 лет: анализ предложения. </w:t>
      </w:r>
    </w:p>
    <w:p w14:paraId="5102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Наиболее легкими для усвоения детьми были программные задачи по следующим разделам.</w:t>
      </w:r>
    </w:p>
    <w:p w14:paraId="52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Формирование словаря:</w:t>
      </w:r>
    </w:p>
    <w:p w14:paraId="53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использовать в речи обобщающие слова;</w:t>
      </w:r>
    </w:p>
    <w:p w14:paraId="54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употреблять в речи названия предметов, их частей, материалов, из которых они сделаны;</w:t>
      </w:r>
    </w:p>
    <w:p w14:paraId="5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использовать в речи слова, обозначающие предметы ближайшего бытового окружения;</w:t>
      </w:r>
    </w:p>
    <w:p w14:paraId="56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использовать в речи природоведческий, обществоведческий словарь.</w:t>
      </w:r>
    </w:p>
    <w:p w14:paraId="57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Звуковая культура речи:</w:t>
      </w:r>
    </w:p>
    <w:p w14:paraId="58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внятно произносить гласные звуки в словах;</w:t>
      </w:r>
    </w:p>
    <w:p w14:paraId="59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различать на слух и называть слова, начинающиеся на определенный звук;</w:t>
      </w:r>
    </w:p>
    <w:p w14:paraId="5A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подбор существительных к прилагательным;</w:t>
      </w:r>
    </w:p>
    <w:p w14:paraId="5B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использовать бытовой словарь.</w:t>
      </w:r>
    </w:p>
    <w:p w14:paraId="5C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Грамматический строй речи:</w:t>
      </w:r>
    </w:p>
    <w:p w14:paraId="5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употреблять существительные с предлогами;</w:t>
      </w:r>
    </w:p>
    <w:p w14:paraId="5E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употреблять существительные в именительном и винительном падежах;</w:t>
      </w:r>
    </w:p>
    <w:p w14:paraId="5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согласовывать в предложениях существительные с прилагательными и числительными;</w:t>
      </w:r>
    </w:p>
    <w:p w14:paraId="60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образовывать однокоренные слова (по образцу).</w:t>
      </w:r>
    </w:p>
    <w:p w14:paraId="6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Связная речь:</w:t>
      </w:r>
    </w:p>
    <w:p w14:paraId="62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доброжелательно общаться друг с другом;</w:t>
      </w:r>
    </w:p>
    <w:p w14:paraId="63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понятно для слушателей отвечать на вопросы и задавать их;</w:t>
      </w:r>
    </w:p>
    <w:p w14:paraId="64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рассказывать о предмете;</w:t>
      </w:r>
    </w:p>
    <w:p w14:paraId="65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составлять рассказы из личного опыта и творческое рассказывание.</w:t>
      </w:r>
    </w:p>
    <w:p w14:paraId="66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Подготовка к обучению грамоте:</w:t>
      </w:r>
    </w:p>
    <w:p w14:paraId="67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6-7 лет: составлять слова из слогов. </w:t>
      </w:r>
    </w:p>
    <w:p w14:paraId="68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Сравнение средних показателей результатов по блоку «Обучение» (по сумме показателей среднего </w:t>
      </w:r>
      <w:r>
        <w:rPr>
          <w:rFonts w:ascii="Times New Roman" w:hAnsi="Times New Roman"/>
          <w:sz w:val="28"/>
        </w:rPr>
        <w:t>уровня) 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11.</w:t>
      </w:r>
    </w:p>
    <w:p w14:paraId="6902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11</w:t>
      </w:r>
    </w:p>
    <w:p w14:paraId="6A020000">
      <w:pPr>
        <w:spacing w:after="0" w:line="36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Сравнение средних показателей результатов по блоку «Обучение» </w:t>
      </w:r>
    </w:p>
    <w:p w14:paraId="6B020000">
      <w:pPr>
        <w:spacing w:after="0" w:line="36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 сумме показателей среднего уровня)</w:t>
      </w:r>
    </w:p>
    <w:tbl>
      <w:tblPr>
        <w:tblStyle w:val="Style_2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показатель (%)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69,8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Художественно-эстетическое развитие 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57,8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</w:tr>
    </w:tbl>
    <w:p w14:paraId="74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75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Вывод: </w:t>
      </w:r>
      <w:r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 наиболее усвоенной детьми является образовательная область «Познавательное развитие», средний показатель – 69,8%; наименее усвоенной – образовательная область «Художественно-эстетическое развитие», средний показатель – 57,8%.</w:t>
      </w:r>
    </w:p>
    <w:p w14:paraId="76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Сравнение средних показателей результатов по блоку «Обучение» (по сумме показателей среднего уровня)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 учебном году и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 учебном году представлены в таблице 12.</w:t>
      </w:r>
    </w:p>
    <w:p w14:paraId="7702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12</w:t>
      </w:r>
    </w:p>
    <w:tbl>
      <w:tblPr>
        <w:tblStyle w:val="Style_2"/>
      </w:tblPr>
      <w:tblGrid>
        <w:gridCol w:w="2392"/>
        <w:gridCol w:w="2393"/>
        <w:gridCol w:w="2393"/>
        <w:gridCol w:w="2393"/>
      </w:tblGrid>
      <w:tr>
        <w:tc>
          <w:tcPr>
            <w:tcW w:type="dxa" w:w="2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годы</w:t>
            </w:r>
          </w:p>
        </w:tc>
        <w:tc>
          <w:tcPr>
            <w:tcW w:type="dxa" w:w="71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области</w:t>
            </w:r>
          </w:p>
        </w:tc>
      </w:tr>
      <w:tr>
        <w:tc>
          <w:tcPr>
            <w:tcW w:type="dxa" w:w="2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</w:tc>
      </w:tr>
      <w:tr>
        <w:trPr>
          <w:trHeight w:hRule="atLeast" w:val="224"/>
        </w:trP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уч.год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уч.год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</w:tr>
    </w:tbl>
    <w:p w14:paraId="8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86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 уч.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 результаты обученности детей по всем образовательным областям значительно улучшились:</w:t>
      </w:r>
    </w:p>
    <w:p w14:paraId="87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области «Познавательное развитие» средние показатели увеличились на 23,8% и составляют 69,8%;</w:t>
      </w:r>
    </w:p>
    <w:p w14:paraId="88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области «Художественно-эстетическое развитие» средние показатели увеличились на 18,2% и составляют 57,8%;</w:t>
      </w:r>
    </w:p>
    <w:p w14:paraId="89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 области «Речевое развитие» средние показатели увеличились на 15,7% и составляют 65,7%.</w:t>
      </w:r>
    </w:p>
    <w:p w14:paraId="8A02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«Речевое развитие»</w:t>
      </w:r>
    </w:p>
    <w:p w14:paraId="8B020000">
      <w:pPr>
        <w:pStyle w:val="Style_4"/>
        <w:spacing w:after="0" w:before="0" w:line="360" w:lineRule="auto"/>
        <w:ind/>
        <w:rPr>
          <w:rFonts w:ascii="Arial" w:hAnsi="Arial"/>
        </w:rPr>
      </w:pPr>
      <w:r>
        <w:rPr>
          <w:b w:val="1"/>
          <w:sz w:val="28"/>
        </w:rPr>
        <w:t xml:space="preserve">Вывод: </w:t>
      </w:r>
      <w:r>
        <w:rPr>
          <w:sz w:val="28"/>
        </w:rPr>
        <w:t>Анализ показателей освоения детьми программного материала образовательной области «Речевое развитие» (уровень сформированности словаря, звуковой культуры речи, грамматического строя речи, связной речи и чтение художественной литературы)</w:t>
      </w:r>
      <w:r>
        <w:rPr>
          <w:sz w:val="28"/>
        </w:rPr>
        <w:t xml:space="preserve"> на начало года</w:t>
      </w:r>
      <w:r>
        <w:rPr>
          <w:sz w:val="28"/>
        </w:rPr>
        <w:t xml:space="preserve"> показывает, что при реализации программы «Радуга» методике развития речи уделялось </w:t>
      </w:r>
      <w:r>
        <w:rPr>
          <w:sz w:val="28"/>
        </w:rPr>
        <w:t>достаточное внимание. Педагоги обеспечивали возможности для обогащения словарного запаса, совершенствованию звуковой культуры, образной и грамматической сторон речи. Причины освоения программного материала на более низком уровне связаны с задержкой речевого развития некоторых детей, необходимости помощи логопеда и проведении индивидуальной работы. Необходимо уделять серьёзное внимание развитию речи и коммуникативным навыкам детей, учить детей внимательно слушать литературные произведения, расширять знания о жанрах литературы, учить выразительно рассказывать стихи.</w:t>
      </w:r>
    </w:p>
    <w:p w14:paraId="8C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ходе анализа усвоения детьми содержания образовательной области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>Речевое развитие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выявлено, что во всех возрастных группах наблюдается </w:t>
      </w:r>
      <w:r>
        <w:rPr>
          <w:rFonts w:ascii="Times New Roman" w:hAnsi="Times New Roman"/>
          <w:sz w:val="28"/>
        </w:rPr>
        <w:t>снижение развития</w:t>
      </w:r>
      <w:r>
        <w:rPr>
          <w:rFonts w:ascii="Times New Roman" w:hAnsi="Times New Roman"/>
          <w:sz w:val="28"/>
        </w:rPr>
        <w:t>. Так, по сравнению с началом учебного года, количество детей с высоким уровнем развития увеличилось.</w:t>
      </w:r>
    </w:p>
    <w:p w14:paraId="8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i w:val="1"/>
          <w:sz w:val="28"/>
        </w:rPr>
        <w:t>младших, средней и подготовительн</w:t>
      </w:r>
      <w:r>
        <w:rPr>
          <w:rFonts w:ascii="Times New Roman" w:hAnsi="Times New Roman"/>
          <w:i w:val="1"/>
          <w:sz w:val="28"/>
        </w:rPr>
        <w:t>ых</w:t>
      </w:r>
      <w:r>
        <w:rPr>
          <w:rFonts w:ascii="Times New Roman" w:hAnsi="Times New Roman"/>
          <w:i w:val="1"/>
          <w:sz w:val="28"/>
        </w:rPr>
        <w:t xml:space="preserve"> группах</w:t>
      </w:r>
      <w:r>
        <w:rPr>
          <w:rFonts w:ascii="Times New Roman" w:hAnsi="Times New Roman"/>
          <w:sz w:val="28"/>
        </w:rPr>
        <w:t xml:space="preserve"> наблюдается наименьшее количество детей с высоким уровнем овладения образовательной областью </w:t>
      </w:r>
      <w:r>
        <w:rPr>
          <w:rFonts w:ascii="Times New Roman" w:hAnsi="Times New Roman"/>
          <w:sz w:val="28"/>
        </w:rPr>
        <w:t xml:space="preserve">«Речевое развитие». Во </w:t>
      </w:r>
      <w:r>
        <w:rPr>
          <w:rFonts w:ascii="Times New Roman" w:hAnsi="Times New Roman"/>
          <w:i w:val="1"/>
          <w:sz w:val="28"/>
        </w:rPr>
        <w:t>2-</w:t>
      </w:r>
      <w:r>
        <w:rPr>
          <w:rFonts w:ascii="Times New Roman" w:hAnsi="Times New Roman"/>
          <w:i w:val="1"/>
          <w:sz w:val="28"/>
        </w:rPr>
        <w:t>ой младшей группе</w:t>
      </w:r>
      <w:r>
        <w:rPr>
          <w:rFonts w:ascii="Times New Roman" w:hAnsi="Times New Roman"/>
          <w:sz w:val="28"/>
        </w:rPr>
        <w:t xml:space="preserve"> затруднения вызвал раздел развития свободного общения со взрослыми и детьми. В возрасте 3-4 лет навыки общения с окружающими людьми только начинают формироваться. Использование вербальных и невербальных средств общения применяется не активно. Педагоги данных групп несистематично используют игровые приемы в развитии младших дошкольников коммуникативных навыков общения со сверстниками и взрослыми. Компоненты устной речи у детей младших групп также развиты на недостаточном уровне. Грамматический строй и связная речь представляют наибольшие трудности для детей 3-4 лет. При систематичном проведении работы по этим разделам в условиях ДОУ приобретенные знания и навыки имеют неустойчивый характер. Это связано с тем, что в семье родители не уделяют достаточного внимания правильному произношению, постановке ударения, не стимулируют к построению распространенных предложений высказывания (4-5 слов). В групп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среднего возраста</w:t>
      </w:r>
      <w:r>
        <w:rPr>
          <w:rFonts w:ascii="Times New Roman" w:hAnsi="Times New Roman"/>
          <w:sz w:val="28"/>
        </w:rPr>
        <w:t xml:space="preserve"> наибольшие затруднения вызвал раздел развития компонентов устной речи. В частности, самыми сложными оказались вопросы, связанные с использованием в речи сложносочиненных и сложноподчиненных предложений, элементарных способов словообразования, а также использование в речи лексики, обозначающей эмоциональные состояния. Это связано со сложностью самого раздела овладения нормами речи в данном возрасте, а это, в свою очередь, требует проведения дополнительной работы в совместной деятельности по свободному рассказыванию о различных значимых событиях в жизни детей, использования различных приемов активизации речевого общения со сверстниками и </w:t>
      </w:r>
      <w:r>
        <w:rPr>
          <w:rFonts w:ascii="Times New Roman" w:hAnsi="Times New Roman"/>
          <w:sz w:val="28"/>
        </w:rPr>
        <w:t xml:space="preserve">взрослыми. </w:t>
      </w:r>
      <w:r>
        <w:rPr>
          <w:rFonts w:ascii="Times New Roman" w:hAnsi="Times New Roman"/>
          <w:i w:val="1"/>
          <w:sz w:val="28"/>
        </w:rPr>
        <w:t>В подготовительной группе раздел</w:t>
      </w:r>
      <w:r>
        <w:rPr>
          <w:rFonts w:ascii="Times New Roman" w:hAnsi="Times New Roman"/>
          <w:sz w:val="28"/>
        </w:rPr>
        <w:t xml:space="preserve"> развития компонентов устной речи оказался также наиболее сложным. Трудности представляют вопросы, связанные с согласованием существительных с числительными, проведение звукового анализа слов, самостоятельный пересказ небольших литературных произведений, описательные и сюжетные рассказы. Не достаточно развиты компоненты устной речи.</w:t>
      </w:r>
    </w:p>
    <w:p w14:paraId="8E02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«Художественно- эстетическое развитие»</w:t>
      </w:r>
    </w:p>
    <w:p w14:paraId="8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  <w:r>
        <w:rPr>
          <w:rFonts w:ascii="Times New Roman" w:hAnsi="Times New Roman"/>
          <w:sz w:val="28"/>
        </w:rPr>
        <w:t xml:space="preserve"> в ходе анализа усвоения детьми содержания образовательной области </w:t>
      </w:r>
      <w:r>
        <w:rPr>
          <w:rFonts w:ascii="Times New Roman" w:hAnsi="Times New Roman"/>
          <w:sz w:val="28"/>
        </w:rPr>
        <w:t>«Художественно- эстетическое развитие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на начало года</w:t>
      </w:r>
      <w:r>
        <w:rPr>
          <w:rFonts w:ascii="Times New Roman" w:hAnsi="Times New Roman"/>
          <w:sz w:val="28"/>
        </w:rPr>
        <w:t xml:space="preserve"> выявлено, что во всех возрастных группах наблюдается положительная динамика. </w:t>
      </w:r>
    </w:p>
    <w:p w14:paraId="90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стабильной динамике увеличения количества детей с высоким уровнем развития во всех возрастных группах, необходимо отметить проблемы, которые выявились в ходе проведения диагностического обследования.</w:t>
      </w:r>
    </w:p>
    <w:p w14:paraId="9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В младш</w:t>
      </w:r>
      <w:r>
        <w:rPr>
          <w:rFonts w:ascii="Times New Roman" w:hAnsi="Times New Roman"/>
          <w:i w:val="1"/>
          <w:sz w:val="28"/>
        </w:rPr>
        <w:t>ей группе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особые трудности дети испытывают в ритмичном нанесении мазков, штрихов и линий; в работе с пластилином; в соблюдении последовательности при наклеивании готовых форм. В разделе «Развитие детского творчества» дети младшего возраста не используют возможности сочетания лепки, аппликации и рисования. Эти трудности обоснованы возрастными возможностями детей 3-4 лет. В виду недостаточного развития мелкой моторики рук и координации детей данного возраста, трудно выполнять точные движения при работе с изо-средствами; предпосылки к творчеству в данном возрасте еще только начинают формироваться.</w:t>
      </w:r>
    </w:p>
    <w:p w14:paraId="92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В средней и старших группах</w:t>
      </w:r>
      <w:r>
        <w:rPr>
          <w:rFonts w:ascii="Times New Roman" w:hAnsi="Times New Roman"/>
          <w:sz w:val="28"/>
        </w:rPr>
        <w:t xml:space="preserve"> дети более уверенно пользуются изо-материалами, применяя полученные навыки и техники рисования, лепки. Однако, продолжает оставаться сложным раздел «Развитие детского творчества». При создании рисунков однообразны варианты композиции и цветовой гаммы; редки сочетания изо-техник при воплощении индивидуального замысла. В разделе «Приобщение к изобразительному искусству» недостаточный уровень различения детьми видов декоративно-прикладного творчества, видов изобразительного искусства (живопись, скульптура, графика). Причина этого заключается в нарушении системы создания условий для свободной художественной деятельности во 2-ой половине дня, где дети имеют возможность экспериментировать с изобразительными материалами, заканчивать, дополнять свои работы, создавать многофигурные композиции, воплощать творческие замыслы; а также предметно-развивающая среда этих групп недостаточно оснащена </w:t>
      </w:r>
      <w:r>
        <w:rPr>
          <w:rFonts w:ascii="Times New Roman" w:hAnsi="Times New Roman"/>
          <w:sz w:val="28"/>
        </w:rPr>
        <w:t>разнообразным наглядным материалом по видам изобразительного искусства и декоративно-прикладному творчеству.</w:t>
      </w:r>
    </w:p>
    <w:p w14:paraId="9302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i w:val="1"/>
          <w:sz w:val="28"/>
        </w:rPr>
        <w:t>В подготовительной групп</w:t>
      </w:r>
      <w:r>
        <w:rPr>
          <w:rFonts w:ascii="Times New Roman" w:hAnsi="Times New Roman"/>
          <w:sz w:val="28"/>
        </w:rPr>
        <w:t xml:space="preserve">е при оценке и анализе изображений, созданных детьми, отмечается, что дети слабо владеют техникой изображения предмета (группы предметов) в движении; часто наблюдается расположение предметов на полосе, а не по всему пространству листа, а также, редкое использование нетрадиционных техник изображения для создания образа. Причина заключается в том, что недостаточно уделяется внимания данным вопросам в ходе непосредственной образовательной деятельности, а также в том, что данные разделы не учтены в циклограмме деятельности педагога при организации совместной и самостоятельной деятельности работы детей по художественно-эстетическому циклу. Низкий уровень приобщения детей к изобразительному искусству </w:t>
      </w:r>
    </w:p>
    <w:p w14:paraId="9402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Выводы:</w:t>
      </w:r>
    </w:p>
    <w:p w14:paraId="9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наиболее усвоенной является образовательная область «Познавательное развитие», средний показатель по образовательной области (высокий уровень) составляет 65,7%;</w:t>
      </w:r>
    </w:p>
    <w:p w14:paraId="96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наименее усвоенной является образовательная область «Художественно – эстетическое развитие», средний показатель по образовательной области (высокий уровень) составляет 42,1%.</w:t>
      </w:r>
    </w:p>
    <w:p w14:paraId="9702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ноябре месяце эта проблема рассматривалась на </w:t>
      </w:r>
      <w:r>
        <w:rPr>
          <w:rFonts w:ascii="Times New Roman" w:hAnsi="Times New Roman"/>
          <w:i w:val="1"/>
          <w:sz w:val="28"/>
        </w:rPr>
        <w:t>педагогическом совете</w:t>
      </w:r>
      <w:r>
        <w:rPr>
          <w:rFonts w:ascii="Times New Roman" w:hAnsi="Times New Roman"/>
          <w:sz w:val="28"/>
        </w:rPr>
        <w:t xml:space="preserve"> на тему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pacing w:val="13"/>
          <w:sz w:val="28"/>
        </w:rPr>
        <w:t>Музейная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 xml:space="preserve">педагогика </w:t>
      </w:r>
      <w:r>
        <w:rPr>
          <w:rFonts w:ascii="Times New Roman" w:hAnsi="Times New Roman"/>
          <w:color w:val="000000"/>
          <w:spacing w:val="0"/>
          <w:sz w:val="28"/>
        </w:rPr>
        <w:t>как</w:t>
      </w:r>
      <w:r>
        <w:rPr>
          <w:rFonts w:ascii="Times New Roman" w:hAnsi="Times New Roman"/>
          <w:color w:val="000000"/>
          <w:spacing w:val="-5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инновационная</w:t>
      </w:r>
      <w:r>
        <w:rPr>
          <w:rFonts w:ascii="Times New Roman" w:hAnsi="Times New Roman"/>
          <w:color w:val="000000"/>
          <w:spacing w:val="-55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технология»</w:t>
      </w:r>
      <w:r>
        <w:rPr>
          <w:rFonts w:ascii="Times New Roman" w:hAnsi="Times New Roman"/>
          <w:sz w:val="28"/>
        </w:rPr>
        <w:t>.</w:t>
      </w:r>
    </w:p>
    <w:p w14:paraId="980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Педагогическому совету предшествовал </w:t>
      </w:r>
      <w:r>
        <w:rPr>
          <w:rFonts w:ascii="Times New Roman" w:hAnsi="Times New Roman"/>
          <w:i w:val="1"/>
          <w:sz w:val="28"/>
        </w:rPr>
        <w:t>тема</w:t>
      </w:r>
      <w:r>
        <w:rPr>
          <w:rFonts w:ascii="Times New Roman" w:hAnsi="Times New Roman"/>
          <w:i w:val="1"/>
          <w:sz w:val="28"/>
        </w:rPr>
        <w:t>тический контроль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Эффективность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мини-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музеев в решении задач</w:t>
      </w:r>
      <w:r>
        <w:rPr>
          <w:rFonts w:ascii="Times New Roman" w:hAnsi="Times New Roman"/>
          <w:spacing w:val="-57"/>
          <w:sz w:val="28"/>
        </w:rPr>
        <w:t xml:space="preserve"> </w:t>
      </w:r>
      <w:r>
        <w:rPr>
          <w:rFonts w:ascii="Times New Roman" w:hAnsi="Times New Roman"/>
          <w:spacing w:val="-57"/>
          <w:sz w:val="28"/>
        </w:rPr>
        <w:t xml:space="preserve"> </w:t>
      </w:r>
      <w:r>
        <w:rPr>
          <w:rFonts w:ascii="Times New Roman" w:hAnsi="Times New Roman"/>
          <w:spacing w:val="-57"/>
          <w:sz w:val="28"/>
        </w:rPr>
        <w:t xml:space="preserve"> 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54"/>
          <w:sz w:val="28"/>
        </w:rPr>
        <w:t xml:space="preserve"> </w:t>
      </w:r>
      <w:r>
        <w:rPr>
          <w:rFonts w:ascii="Times New Roman" w:hAnsi="Times New Roman"/>
          <w:sz w:val="28"/>
        </w:rPr>
        <w:t>в дошкольном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в котором участвовали все возрастные группы ДОУ. Тематический контроль проводился комиссией в составе: С.А. Даниловой, заведующий ДОУ, М.Г. Хилкова, старший воспитатель, Н.К. Рябова, музыкальный руководитель.</w:t>
      </w:r>
    </w:p>
    <w:p w14:paraId="99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sz w:val="28"/>
        </w:rPr>
        <w:t>-</w:t>
      </w:r>
      <w:r>
        <w:rPr>
          <w:rFonts w:ascii="Times New Roman" w:hAnsi="Times New Roman"/>
          <w:sz w:val="28"/>
        </w:rPr>
        <w:t>Анализ результатов диагностического обследования сформированности познавательных представлений детей 3-7 лет;</w:t>
      </w:r>
    </w:p>
    <w:p w14:paraId="9A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-программно-методическое обеспечение диагностических мероприятий;</w:t>
      </w:r>
    </w:p>
    <w:p w14:paraId="9B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-критерии и методика проведения диагностического обследования;</w:t>
      </w:r>
    </w:p>
    <w:p w14:paraId="9C020000">
      <w:pPr>
        <w:ind w:right="-1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-разработка рекомендаций по результатам </w:t>
      </w:r>
      <w:r>
        <w:rPr>
          <w:rFonts w:ascii="Times New Roman" w:hAnsi="Times New Roman"/>
          <w:sz w:val="28"/>
        </w:rPr>
        <w:t>диагностики.</w:t>
      </w:r>
    </w:p>
    <w:p w14:paraId="9D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Выполнение задач годового плана;</w:t>
      </w:r>
    </w:p>
    <w:p w14:paraId="9E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-степень разработанности запланированных организационно-педагогических мероприятий;</w:t>
      </w:r>
    </w:p>
    <w:p w14:paraId="9F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-качество проведения организационно-педагогических мероприятий;</w:t>
      </w:r>
    </w:p>
    <w:p w14:paraId="A0020000">
      <w:pPr>
        <w:tabs>
          <w:tab w:leader="none" w:pos="1333" w:val="left"/>
          <w:tab w:leader="none" w:pos="1335" w:val="left"/>
        </w:tabs>
        <w:spacing w:after="0" w:line="240" w:lineRule="auto"/>
        <w:ind w:right="12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-степень участия педагогов в организации и проведении организационно-педагогических мероприятий</w:t>
      </w:r>
    </w:p>
    <w:p w14:paraId="A1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-Уровень планирования, организации и проведения занятий по познавательному развитию;</w:t>
      </w:r>
    </w:p>
    <w:p w14:paraId="A2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-уровень компетентности педагогов в планировании, организации и проведении дидактических игр познавательного содержания;</w:t>
      </w:r>
    </w:p>
    <w:p w14:paraId="A3020000">
      <w:pPr>
        <w:tabs>
          <w:tab w:leader="none" w:pos="1333" w:val="left"/>
          <w:tab w:leader="none" w:pos="1335" w:val="left"/>
        </w:tabs>
        <w:spacing w:after="0" w:line="240" w:lineRule="auto"/>
        <w:ind w:right="12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-планирование, организация и проведение занятий по познавательному развитию в совместной деятельности (в соответствии с циклограммами)</w:t>
      </w:r>
    </w:p>
    <w:p w14:paraId="A4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Системность использования УМК по познавательному развитию дошкольников;</w:t>
      </w:r>
    </w:p>
    <w:p w14:paraId="A5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-работа педагогов по совершенствованию УМК;</w:t>
      </w:r>
    </w:p>
    <w:p w14:paraId="A6020000">
      <w:pPr>
        <w:tabs>
          <w:tab w:leader="none" w:pos="1333" w:val="left"/>
          <w:tab w:leader="none" w:pos="1335" w:val="left"/>
        </w:tabs>
        <w:spacing w:after="0" w:line="240" w:lineRule="auto"/>
        <w:ind w:right="12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-наличие и качество методических разработок по формированию познавательного развития детей</w:t>
      </w:r>
    </w:p>
    <w:p w14:paraId="A7020000">
      <w:pPr>
        <w:tabs>
          <w:tab w:leader="none" w:pos="1333" w:val="left"/>
          <w:tab w:leader="none" w:pos="1335" w:val="left"/>
        </w:tabs>
        <w:spacing w:after="0" w:line="240" w:lineRule="auto"/>
        <w:ind w:right="12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 реализации программ развития РППС</w:t>
      </w:r>
    </w:p>
    <w:p w14:paraId="A8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-Уровень познавательного развития дошкольников;</w:t>
      </w:r>
    </w:p>
    <w:p w14:paraId="A9020000">
      <w:pPr>
        <w:tabs>
          <w:tab w:leader="none" w:pos="1333" w:val="left"/>
          <w:tab w:leader="none" w:pos="1335" w:val="left"/>
        </w:tabs>
        <w:spacing w:after="0" w:line="240" w:lineRule="auto"/>
        <w:ind w:right="12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-наличие интереса детей к познавательным занятиям</w:t>
      </w:r>
    </w:p>
    <w:p w14:paraId="AA020000">
      <w:pPr>
        <w:ind/>
        <w:jc w:val="both"/>
        <w:rPr>
          <w:rFonts w:ascii="Times New Roman" w:hAnsi="Times New Roman"/>
          <w:smallCaps w:val="1"/>
          <w:sz w:val="28"/>
        </w:rPr>
      </w:pPr>
      <w:r>
        <w:rPr>
          <w:rFonts w:ascii="Times New Roman" w:hAnsi="Times New Roman"/>
          <w:sz w:val="28"/>
        </w:rPr>
        <w:t>-Планы работы с родителями;</w:t>
      </w:r>
    </w:p>
    <w:p w14:paraId="AB020000">
      <w:pPr>
        <w:tabs>
          <w:tab w:leader="none" w:pos="1333" w:val="left"/>
          <w:tab w:leader="none" w:pos="1335" w:val="left"/>
        </w:tabs>
        <w:spacing w:after="0" w:line="240" w:lineRule="auto"/>
        <w:ind w:right="12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-наличие и проведение мероприятий с родителями по выявлению уровня компетентности родителей в вопросах познавательного развития дошкольников, проектной деятельности, отношение родителей к процессу и результатам деятельности ДОУ по данной проблеме</w:t>
      </w:r>
    </w:p>
    <w:p w14:paraId="AC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14:paraId="AD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намеченной цели и поставленных задач способствовали следующие мероприятия.</w:t>
      </w:r>
    </w:p>
    <w:p w14:paraId="AE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Организационно-педагогические мероприятия:</w:t>
      </w:r>
    </w:p>
    <w:p w14:paraId="AF020000">
      <w:pPr>
        <w:widowControl w:val="0"/>
        <w:tabs>
          <w:tab w:leader="none" w:pos="306" w:val="left"/>
        </w:tabs>
        <w:spacing w:after="0" w:before="0" w:line="244" w:lineRule="exact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Презентация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авторских</w:t>
      </w:r>
      <w:r>
        <w:rPr>
          <w:rFonts w:ascii="Times New Roman" w:hAnsi="Times New Roman"/>
          <w:color w:val="000000"/>
          <w:spacing w:val="0"/>
          <w:sz w:val="28"/>
        </w:rPr>
        <w:t xml:space="preserve"> проектов по созданию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мини-музеев</w:t>
      </w:r>
      <w:r>
        <w:rPr>
          <w:rFonts w:ascii="Times New Roman" w:hAns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группах.</w:t>
      </w:r>
    </w:p>
    <w:p w14:paraId="B002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Смотр- конкурс </w:t>
      </w:r>
      <w:r>
        <w:rPr>
          <w:rFonts w:ascii="Times New Roman" w:hAnsi="Times New Roman"/>
          <w:color w:val="000000"/>
          <w:spacing w:val="0"/>
          <w:sz w:val="28"/>
        </w:rPr>
        <w:t>«Лучш</w:t>
      </w:r>
      <w:r>
        <w:rPr>
          <w:rFonts w:ascii="Times New Roman" w:hAnsi="Times New Roman"/>
          <w:color w:val="000000"/>
          <w:spacing w:val="0"/>
          <w:sz w:val="28"/>
        </w:rPr>
        <w:t>ий мини-музей в группе</w:t>
      </w:r>
      <w:r>
        <w:rPr>
          <w:rFonts w:ascii="Times New Roman" w:hAnsi="Times New Roman"/>
          <w:color w:val="000000"/>
          <w:spacing w:val="0"/>
          <w:sz w:val="28"/>
        </w:rPr>
        <w:t>»</w:t>
      </w:r>
    </w:p>
    <w:p w14:paraId="B1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Мероприятия, направленные на повышение квалификации педагогов в межкурсовой период</w:t>
      </w:r>
    </w:p>
    <w:p w14:paraId="B20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color w:val="000000"/>
          <w:spacing w:val="0"/>
          <w:sz w:val="28"/>
        </w:rPr>
        <w:t>Семинар: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«Музейная</w:t>
      </w:r>
      <w:r>
        <w:rPr>
          <w:rFonts w:ascii="Times New Roman" w:hAns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педагогика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образовательном</w:t>
      </w:r>
      <w:r>
        <w:rPr>
          <w:rFonts w:ascii="Times New Roman" w:hAns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процессе</w:t>
      </w:r>
      <w:r>
        <w:rPr>
          <w:rFonts w:ascii="Times New Roman" w:hAnsi="Times New Roman"/>
          <w:color w:val="000000"/>
          <w:spacing w:val="-54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детского</w:t>
      </w:r>
      <w:r>
        <w:rPr>
          <w:rFonts w:ascii="Times New Roman" w:hAns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сада»</w:t>
      </w:r>
    </w:p>
    <w:p w14:paraId="B30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Музейная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педагогика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 xml:space="preserve">дошкольном </w:t>
      </w:r>
      <w:r>
        <w:rPr>
          <w:rFonts w:ascii="Times New Roman" w:hAnsi="Times New Roman"/>
          <w:color w:val="000000"/>
          <w:spacing w:val="0"/>
          <w:sz w:val="28"/>
        </w:rPr>
        <w:t>образовании:</w:t>
      </w:r>
      <w:r>
        <w:rPr>
          <w:rFonts w:ascii="Times New Roman" w:hAnsi="Times New Roman"/>
          <w:color w:val="000000"/>
          <w:spacing w:val="-5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история и современность</w:t>
      </w:r>
    </w:p>
    <w:p w14:paraId="B4020000">
      <w:pPr>
        <w:widowControl w:val="0"/>
        <w:spacing w:after="0" w:before="40" w:line="276" w:lineRule="auto"/>
        <w:ind w:firstLine="0" w:left="0" w:right="225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Организация</w:t>
      </w:r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мини-музея</w:t>
      </w:r>
      <w:r>
        <w:rPr>
          <w:rFonts w:ascii="Times New Roman" w:hAnsi="Times New Roman"/>
          <w:color w:val="000000"/>
          <w:spacing w:val="-54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условия</w:t>
      </w:r>
      <w:r>
        <w:rPr>
          <w:rFonts w:ascii="Times New Roman" w:hAns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ДОУ.</w:t>
      </w:r>
    </w:p>
    <w:p w14:paraId="B502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Игры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для</w:t>
      </w:r>
      <w:r>
        <w:rPr>
          <w:rFonts w:ascii="Times New Roman" w:hAns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мини-музеев</w:t>
      </w:r>
    </w:p>
    <w:p w14:paraId="B6020000">
      <w:pPr>
        <w:widowControl w:val="0"/>
        <w:tabs>
          <w:tab w:leader="none" w:pos="391" w:val="left"/>
        </w:tabs>
        <w:spacing w:after="0" w:before="0" w:line="276" w:lineRule="auto"/>
        <w:ind w:firstLine="0" w:left="0" w:right="297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Консультация.</w:t>
      </w:r>
    </w:p>
    <w:p w14:paraId="B7020000">
      <w:pPr>
        <w:widowControl w:val="0"/>
        <w:spacing w:after="0" w:before="0" w:line="260" w:lineRule="exact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«Использование музейной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педагогики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как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инновационной</w:t>
      </w:r>
      <w:r>
        <w:rPr>
          <w:rFonts w:ascii="Times New Roman" w:hAns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технологии</w:t>
      </w:r>
      <w:r>
        <w:rPr>
          <w:rFonts w:ascii="Times New Roman" w:hAnsi="Times New Roman"/>
          <w:color w:val="000000"/>
          <w:spacing w:val="-1"/>
          <w:sz w:val="28"/>
        </w:rPr>
        <w:t xml:space="preserve"> при</w:t>
      </w:r>
      <w:r>
        <w:rPr>
          <w:rFonts w:ascii="Times New Roman" w:hAns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создании</w:t>
      </w:r>
      <w:r>
        <w:rPr>
          <w:rFonts w:ascii="Times New Roman" w:hAns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ППИР</w:t>
      </w:r>
    </w:p>
    <w:p w14:paraId="B802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среды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ДОУ</w:t>
      </w:r>
      <w:r>
        <w:rPr>
          <w:rFonts w:ascii="Times New Roman" w:hAns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соответствии</w:t>
      </w:r>
      <w:r>
        <w:rPr>
          <w:rFonts w:ascii="Times New Roman" w:hAnsi="Times New Roman"/>
          <w:color w:val="000000"/>
          <w:spacing w:val="-5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</w:t>
      </w:r>
      <w:r>
        <w:rPr>
          <w:rFonts w:ascii="Times New Roman" w:hAns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ФГОС</w:t>
      </w:r>
      <w:r>
        <w:rPr>
          <w:rFonts w:ascii="Times New Roman" w:hAns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ДО»</w:t>
      </w:r>
    </w:p>
    <w:p w14:paraId="B9020000">
      <w:pPr>
        <w:rPr>
          <w:rFonts w:ascii="Times New Roman" w:hAnsi="Times New Roman"/>
          <w:i w:val="1"/>
          <w:sz w:val="28"/>
        </w:rPr>
      </w:pPr>
    </w:p>
    <w:p w14:paraId="BA02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Методическая работа</w:t>
      </w:r>
    </w:p>
    <w:p w14:paraId="BB020000">
      <w:pPr>
        <w:widowControl w:val="0"/>
        <w:tabs>
          <w:tab w:leader="none" w:pos="493" w:val="left"/>
        </w:tabs>
        <w:spacing w:after="0" w:before="0" w:line="251" w:lineRule="exact"/>
        <w:ind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1.Осуществить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подборку</w:t>
      </w:r>
      <w:r>
        <w:rPr>
          <w:rFonts w:ascii="Times New Roman" w:hAnsi="Times New Roman"/>
          <w:color w:val="000000"/>
          <w:spacing w:val="0"/>
          <w:sz w:val="28"/>
        </w:rPr>
        <w:t xml:space="preserve"> материалов</w:t>
      </w:r>
      <w:r>
        <w:rPr>
          <w:rFonts w:ascii="Times New Roman" w:hAns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</w:t>
      </w:r>
      <w:r>
        <w:rPr>
          <w:rFonts w:ascii="Times New Roman" w:hAns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семинару:</w:t>
      </w:r>
      <w:r>
        <w:rPr>
          <w:rFonts w:ascii="Times New Roman" w:hAnsi="Times New Roman"/>
          <w:color w:val="000000"/>
          <w:spacing w:val="0"/>
          <w:sz w:val="28"/>
        </w:rPr>
        <w:t xml:space="preserve"> «Музейная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педагогика</w:t>
      </w:r>
      <w:r>
        <w:rPr>
          <w:rFonts w:ascii="Times New Roman" w:hAns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образовательном</w:t>
      </w:r>
      <w:r>
        <w:rPr>
          <w:rFonts w:ascii="Times New Roman" w:hAns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процессе</w:t>
      </w:r>
      <w:r>
        <w:rPr>
          <w:rFonts w:ascii="Times New Roman" w:hAnsi="Times New Roman"/>
          <w:color w:val="000000"/>
          <w:spacing w:val="-56"/>
          <w:sz w:val="28"/>
        </w:rPr>
        <w:t xml:space="preserve">  </w:t>
      </w:r>
      <w:r>
        <w:rPr>
          <w:rFonts w:ascii="Times New Roman" w:hAnsi="Times New Roman"/>
          <w:color w:val="000000"/>
          <w:spacing w:val="0"/>
          <w:sz w:val="28"/>
        </w:rPr>
        <w:t>детского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сада»</w:t>
      </w:r>
    </w:p>
    <w:p w14:paraId="BC020000">
      <w:pPr>
        <w:widowControl w:val="0"/>
        <w:tabs>
          <w:tab w:leader="none" w:pos="373" w:val="left"/>
        </w:tabs>
        <w:spacing w:after="0" w:before="0" w:line="264" w:lineRule="auto"/>
        <w:ind w:firstLine="0" w:left="0" w:right="368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2. </w:t>
      </w:r>
      <w:r>
        <w:rPr>
          <w:rFonts w:ascii="Times New Roman" w:hAnsi="Times New Roman"/>
          <w:color w:val="000000"/>
          <w:spacing w:val="-1"/>
          <w:sz w:val="28"/>
        </w:rPr>
        <w:t>Осуществить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подборку</w:t>
      </w:r>
      <w:r>
        <w:rPr>
          <w:rFonts w:ascii="Times New Roman" w:hAnsi="Times New Roman"/>
          <w:color w:val="000000"/>
          <w:spacing w:val="-5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материалов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консультации:</w:t>
      </w:r>
      <w:r>
        <w:rPr>
          <w:rFonts w:ascii="Times New Roman" w:hAnsi="Times New Roman"/>
          <w:color w:val="000000"/>
          <w:spacing w:val="0"/>
          <w:sz w:val="28"/>
        </w:rPr>
        <w:t xml:space="preserve"> «Использование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музейной</w:t>
      </w:r>
      <w:r>
        <w:rPr>
          <w:rFonts w:ascii="Times New Roman" w:hAnsi="Times New Roman"/>
          <w:color w:val="000000"/>
          <w:spacing w:val="-5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педагогики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как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инновационной</w:t>
      </w:r>
      <w:r>
        <w:rPr>
          <w:rFonts w:ascii="Times New Roman" w:hAns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технологии</w:t>
      </w:r>
      <w:r>
        <w:rPr>
          <w:rFonts w:ascii="Times New Roman" w:hAnsi="Times New Roman"/>
          <w:color w:val="000000"/>
          <w:spacing w:val="-5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создании</w:t>
      </w:r>
      <w:r>
        <w:rPr>
          <w:rFonts w:ascii="Times New Roman" w:hAns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ППИР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среды ДОУ в соответствии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</w:t>
      </w:r>
      <w:r>
        <w:rPr>
          <w:rFonts w:ascii="Times New Roman" w:hAns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ФГОС</w:t>
      </w:r>
      <w:r>
        <w:rPr>
          <w:rFonts w:ascii="Times New Roman" w:hAns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ДО»</w:t>
      </w:r>
    </w:p>
    <w:p w14:paraId="BD020000">
      <w:pPr>
        <w:widowControl w:val="0"/>
        <w:tabs>
          <w:tab w:leader="none" w:pos="304" w:val="left"/>
        </w:tabs>
        <w:spacing w:after="0" w:before="0" w:line="264" w:lineRule="auto"/>
        <w:ind w:firstLine="0" w:left="125" w:right="573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3.Разработать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алгоритм</w:t>
      </w:r>
      <w:r>
        <w:rPr>
          <w:rFonts w:ascii="Times New Roman" w:hAnsi="Times New Roman"/>
          <w:color w:val="000000"/>
          <w:spacing w:val="-5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реализации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проекта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созданию</w:t>
      </w:r>
      <w:r>
        <w:rPr>
          <w:rFonts w:ascii="Times New Roman" w:hAns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мини-музея</w:t>
      </w:r>
    </w:p>
    <w:p w14:paraId="BE020000">
      <w:pPr>
        <w:widowControl w:val="0"/>
        <w:tabs>
          <w:tab w:leader="none" w:pos="305" w:val="left"/>
        </w:tabs>
        <w:spacing w:after="0" w:before="1" w:line="264" w:lineRule="auto"/>
        <w:ind w:firstLine="0" w:left="126" w:right="499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4. Пополнить </w:t>
      </w:r>
      <w:r>
        <w:rPr>
          <w:rFonts w:ascii="Times New Roman" w:hAnsi="Times New Roman"/>
          <w:color w:val="000000"/>
          <w:spacing w:val="0"/>
          <w:sz w:val="28"/>
        </w:rPr>
        <w:t>копилку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методического</w:t>
      </w:r>
      <w:r>
        <w:rPr>
          <w:rFonts w:ascii="Times New Roman" w:hAns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кабинета</w:t>
      </w:r>
      <w:r>
        <w:rPr>
          <w:rFonts w:ascii="Times New Roman" w:hAnsi="Times New Roman"/>
          <w:color w:val="000000"/>
          <w:spacing w:val="-56"/>
          <w:sz w:val="28"/>
        </w:rPr>
        <w:t xml:space="preserve"> </w:t>
      </w:r>
      <w:r>
        <w:rPr>
          <w:rFonts w:ascii="Times New Roman" w:hAnsi="Times New Roman"/>
          <w:color w:val="000000"/>
          <w:spacing w:val="-56"/>
          <w:sz w:val="28"/>
        </w:rPr>
        <w:t xml:space="preserve">    </w:t>
      </w:r>
      <w:r>
        <w:rPr>
          <w:rFonts w:ascii="Times New Roman" w:hAnsi="Times New Roman"/>
          <w:color w:val="000000"/>
          <w:spacing w:val="0"/>
          <w:sz w:val="28"/>
        </w:rPr>
        <w:t>авторскими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исследовательскими,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познавательными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проектами.</w:t>
      </w:r>
    </w:p>
    <w:p w14:paraId="BF020000">
      <w:pPr>
        <w:widowControl w:val="0"/>
        <w:tabs>
          <w:tab w:leader="none" w:pos="307" w:val="left"/>
        </w:tabs>
        <w:spacing w:after="0" w:before="3" w:line="264" w:lineRule="auto"/>
        <w:ind w:firstLine="3" w:left="125" w:right="223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5. Разработка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положения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конкурса:</w:t>
      </w:r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-10"/>
          <w:sz w:val="28"/>
        </w:rPr>
        <w:t>Лучший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мини-</w:t>
      </w:r>
      <w:r>
        <w:rPr>
          <w:rFonts w:ascii="Times New Roman" w:hAnsi="Times New Roman"/>
          <w:color w:val="000000"/>
          <w:spacing w:val="-5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музей</w:t>
      </w:r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группе»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</w:p>
    <w:p w14:paraId="C0020000">
      <w:pPr>
        <w:widowControl w:val="0"/>
        <w:tabs>
          <w:tab w:leader="none" w:pos="307" w:val="left"/>
        </w:tabs>
        <w:spacing w:after="0" w:before="3" w:line="264" w:lineRule="auto"/>
        <w:ind w:firstLine="3" w:left="125" w:right="223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б. Обобщение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теоретических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оформление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практических</w:t>
      </w:r>
      <w:r>
        <w:rPr>
          <w:rFonts w:ascii="Times New Roman" w:hAnsi="Times New Roman"/>
          <w:color w:val="000000"/>
          <w:spacing w:val="-5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материалов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созданию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мини-музеев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ДОУ</w:t>
      </w:r>
    </w:p>
    <w:p w14:paraId="C1020000">
      <w:pPr>
        <w:widowControl w:val="0"/>
        <w:spacing w:after="0" w:before="5" w:line="240" w:lineRule="auto"/>
        <w:ind w:firstLine="0" w:left="127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7.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Составление</w:t>
      </w:r>
      <w:r>
        <w:rPr>
          <w:rFonts w:ascii="Times New Roman" w:hAns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памяток: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«Оформление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мини-</w:t>
      </w:r>
      <w:r>
        <w:rPr>
          <w:rFonts w:ascii="Times New Roman" w:hAnsi="Times New Roman"/>
          <w:color w:val="000000"/>
          <w:spacing w:val="-5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 xml:space="preserve">музеев»,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Схема описания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экспонатов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музее»</w:t>
      </w:r>
    </w:p>
    <w:p w14:paraId="C202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Мероприятия по созданию материально- технических условий</w:t>
      </w:r>
    </w:p>
    <w:p w14:paraId="C30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Создание</w:t>
      </w:r>
      <w:r>
        <w:rPr>
          <w:rFonts w:ascii="Times New Roman" w:hAns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мини-музеев</w:t>
      </w:r>
    </w:p>
    <w:p w14:paraId="C402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Работа с родителями</w:t>
      </w:r>
    </w:p>
    <w:p w14:paraId="C50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 на общем родительском собрании </w:t>
      </w:r>
    </w:p>
    <w:p w14:paraId="C6020000">
      <w:pPr>
        <w:widowControl w:val="0"/>
        <w:spacing w:after="0" w:before="0" w:line="244" w:lineRule="exact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Совместные </w:t>
      </w:r>
      <w:r>
        <w:rPr>
          <w:rFonts w:ascii="Times New Roman" w:hAnsi="Times New Roman"/>
          <w:color w:val="000000"/>
          <w:spacing w:val="0"/>
          <w:sz w:val="28"/>
        </w:rPr>
        <w:t>проекты</w:t>
      </w:r>
      <w:r>
        <w:rPr>
          <w:rFonts w:ascii="Times New Roman" w:hAnsi="Times New Roman"/>
          <w:color w:val="000000"/>
          <w:spacing w:val="0"/>
          <w:sz w:val="28"/>
        </w:rPr>
        <w:t xml:space="preserve"> педагогов</w:t>
      </w:r>
      <w:r>
        <w:rPr>
          <w:rFonts w:ascii="Times New Roman" w:hAns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</w:t>
      </w:r>
      <w:r>
        <w:rPr>
          <w:rFonts w:ascii="Times New Roman" w:hAns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родителей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по</w:t>
      </w:r>
      <w:r>
        <w:rPr>
          <w:rFonts w:ascii="Times New Roman" w:hAnsi="Times New Roman"/>
          <w:color w:val="000000"/>
          <w:spacing w:val="-57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созданию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мини-музеев</w:t>
      </w:r>
    </w:p>
    <w:p w14:paraId="C7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</w:t>
      </w:r>
    </w:p>
    <w:p w14:paraId="C8020000">
      <w:pPr>
        <w:spacing w:after="0" w:line="36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Развитие познавательно-исследовательской деятельности</w:t>
      </w:r>
    </w:p>
    <w:p w14:paraId="C9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Планирование учебно-воспитательного процесса.</w:t>
      </w:r>
    </w:p>
    <w:p w14:paraId="CA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1.Бессистемно используются циклограммы планирования познавательно-исследовательской деятельности.</w:t>
      </w:r>
    </w:p>
    <w:p w14:paraId="CB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2.Нет взаимосвязи между задачами развития познавательной деятельности детей и содержанием занятий.</w:t>
      </w:r>
    </w:p>
    <w:p w14:paraId="CC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3.Индивидуальная работа планируется эпизодически без анализа и </w:t>
      </w:r>
      <w:r>
        <w:rPr>
          <w:rFonts w:ascii="Times New Roman" w:hAnsi="Times New Roman"/>
          <w:sz w:val="28"/>
        </w:rPr>
        <w:t>учета ее</w:t>
      </w:r>
      <w:r>
        <w:rPr>
          <w:rFonts w:ascii="Times New Roman" w:hAnsi="Times New Roman"/>
          <w:sz w:val="28"/>
        </w:rPr>
        <w:t xml:space="preserve"> результатов.</w:t>
      </w:r>
    </w:p>
    <w:p w14:paraId="C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Планирование объема</w:t>
      </w:r>
      <w:r>
        <w:rPr>
          <w:rFonts w:ascii="Times New Roman" w:hAnsi="Times New Roman"/>
          <w:sz w:val="28"/>
        </w:rPr>
        <w:t xml:space="preserve"> и содержания нового </w:t>
      </w:r>
      <w:r>
        <w:rPr>
          <w:rFonts w:ascii="Times New Roman" w:hAnsi="Times New Roman"/>
          <w:sz w:val="28"/>
        </w:rPr>
        <w:t>материала часто</w:t>
      </w:r>
      <w:r>
        <w:rPr>
          <w:rFonts w:ascii="Times New Roman" w:hAnsi="Times New Roman"/>
          <w:sz w:val="28"/>
        </w:rPr>
        <w:t xml:space="preserve"> не соответствует времени, отведенного на занятие.</w:t>
      </w:r>
    </w:p>
    <w:p w14:paraId="CE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Организация и проведение учебно-воспитательного процесса.</w:t>
      </w:r>
    </w:p>
    <w:p w14:paraId="C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Развитие интересов детей, любознательности и познавательной мотивации:</w:t>
      </w:r>
    </w:p>
    <w:p w14:paraId="D0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педагоги недостаточно умеют организовать самостоятельную познавательную деятельность детей;</w:t>
      </w:r>
    </w:p>
    <w:p w14:paraId="D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развивающей предметно-пространственной среде недостаточно дидактических материалов, способствующих проявлению детской любознательности;</w:t>
      </w:r>
    </w:p>
    <w:p w14:paraId="D2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проведении учебно-воспитательного процесса преобладают обучающие метода и приемы.</w:t>
      </w:r>
    </w:p>
    <w:p w14:paraId="D3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Формирование познавательных действий:</w:t>
      </w:r>
    </w:p>
    <w:p w14:paraId="D4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воспитатели затрудняются в использовании необходимых методов и приемов, мотивирующих познавательные действия детей;</w:t>
      </w:r>
    </w:p>
    <w:p w14:paraId="D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познавательные действия детей ограничены содержанием программного материала.</w:t>
      </w:r>
    </w:p>
    <w:p w14:paraId="D6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Развитие сознательного отношения к познавательной деятельности:</w:t>
      </w:r>
    </w:p>
    <w:p w14:paraId="D7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зачастую не знают, как действовать в поисково-познавательных ситуациях, используют предметы и дидактические материалы познавательного характера не по назначению.</w:t>
      </w:r>
    </w:p>
    <w:p w14:paraId="D8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Развитие воображения и творческой активности детей:</w:t>
      </w:r>
    </w:p>
    <w:p w14:paraId="D9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недостаточно используются дидактические средства для развития креативности дошкольников в познавательно-исследовательской деятельности;</w:t>
      </w:r>
    </w:p>
    <w:p w14:paraId="DA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педагоги ограничивают выдумку и фантазию детей стандартными заданиями.</w:t>
      </w:r>
    </w:p>
    <w:p w14:paraId="DB020000">
      <w:pPr>
        <w:spacing w:after="0" w:line="36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Формирование элементарных математических представлений</w:t>
      </w:r>
    </w:p>
    <w:p w14:paraId="DC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Планирование учебно-воспитательного процесса</w:t>
      </w:r>
    </w:p>
    <w:p w14:paraId="D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1.Количество задач в программном содержании не соответствует содержанию запланированного занятия.</w:t>
      </w:r>
    </w:p>
    <w:p w14:paraId="DE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2.Отсутствие циклограмм планирования по ФЭМП приводит к неоднократному повтору одних программных задач и упущению других. </w:t>
      </w:r>
    </w:p>
    <w:p w14:paraId="DF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Организация и проведение учебно-воспитательного процесса:</w:t>
      </w:r>
    </w:p>
    <w:p w14:paraId="E0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отмечается недостаточность времени на занятиях, отводимое воспитателями для ответов детей, наблюдается однообразие методов и приемов;</w:t>
      </w:r>
    </w:p>
    <w:p w14:paraId="E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редко используются современные технологические подходы (ИКТ, проблемное обучение и </w:t>
      </w:r>
      <w:r>
        <w:rPr>
          <w:rFonts w:ascii="Times New Roman" w:hAnsi="Times New Roman"/>
          <w:sz w:val="28"/>
        </w:rPr>
        <w:t>др</w:t>
      </w:r>
      <w:r>
        <w:rPr>
          <w:rFonts w:ascii="Times New Roman" w:hAnsi="Times New Roman"/>
          <w:sz w:val="28"/>
        </w:rPr>
        <w:t>).</w:t>
      </w:r>
    </w:p>
    <w:p w14:paraId="E2020000">
      <w:pPr>
        <w:spacing w:after="0" w:line="36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Сенсорное развитие</w:t>
      </w:r>
    </w:p>
    <w:p w14:paraId="E3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Планирование учебно-воспитательного процесса</w:t>
      </w:r>
    </w:p>
    <w:p w14:paraId="E4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1.В планировании разных видов деятельности детей не прослеживаются задачи сенсорного воспитания. </w:t>
      </w:r>
    </w:p>
    <w:p w14:paraId="E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2.В природоведческих наблюдениях не </w:t>
      </w:r>
      <w:r>
        <w:rPr>
          <w:rFonts w:ascii="Times New Roman" w:hAnsi="Times New Roman"/>
          <w:sz w:val="28"/>
        </w:rPr>
        <w:t>планируются действия</w:t>
      </w:r>
      <w:r>
        <w:rPr>
          <w:rFonts w:ascii="Times New Roman" w:hAnsi="Times New Roman"/>
          <w:sz w:val="28"/>
        </w:rPr>
        <w:t>, направленные на развитие сенсорных умений и навыков.</w:t>
      </w:r>
    </w:p>
    <w:p w14:paraId="E6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3.Педагоги затрудняются в определении конкретных задач сенсорного развития.</w:t>
      </w:r>
    </w:p>
    <w:p w14:paraId="E7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Организация и проведение учебно-воспитательного процесса</w:t>
      </w:r>
    </w:p>
    <w:p w14:paraId="E8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1.Не прослеживается система методов и приемов сенсорного развития в проведении разных видов деятельности.</w:t>
      </w:r>
    </w:p>
    <w:p w14:paraId="E9020000">
      <w:pPr>
        <w:spacing w:after="0" w:line="36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Развитие речи </w:t>
      </w:r>
    </w:p>
    <w:p w14:paraId="EA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Планирование учебно-воспитательной работы.</w:t>
      </w:r>
    </w:p>
    <w:p w14:paraId="EB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 планировании занятий (по сетке занятий) не используются циклограммы распределения видов занятий по развитию речи на месяц (все возрастные группы).</w:t>
      </w:r>
    </w:p>
    <w:p w14:paraId="EC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2.Нет преемственности и последовательности в постановке речевых задач.</w:t>
      </w:r>
    </w:p>
    <w:p w14:paraId="E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планировании игровой, трудовой, познавательной деятельности детей не включаются задачи словарной работы с указанием конкретных слов.</w:t>
      </w:r>
    </w:p>
    <w:p w14:paraId="EE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4.Отсуттсвуют задачи по воспитанию культуры речи детей.</w:t>
      </w:r>
    </w:p>
    <w:p w14:paraId="E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Задачи, определенные для проведения специально организованных занятий, не отражены в планировании их повторения и закрепления в совместной деятельности педагогов с детьми.</w:t>
      </w:r>
    </w:p>
    <w:p w14:paraId="F0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Организация и проведение учебно-воспитательного процесса.</w:t>
      </w:r>
    </w:p>
    <w:p w14:paraId="F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Обучение </w:t>
      </w:r>
      <w:r>
        <w:rPr>
          <w:rFonts w:ascii="Times New Roman" w:hAnsi="Times New Roman"/>
          <w:sz w:val="28"/>
        </w:rPr>
        <w:t>детей владению</w:t>
      </w:r>
      <w:r>
        <w:rPr>
          <w:rFonts w:ascii="Times New Roman" w:hAnsi="Times New Roman"/>
          <w:sz w:val="28"/>
        </w:rPr>
        <w:t xml:space="preserve"> речью как средством общения и культуры:</w:t>
      </w:r>
    </w:p>
    <w:p w14:paraId="F2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воспитатели недостаточно используют возможности ситуаций общения в совместной деятельности с детьми в различных режимных моментах для упражнения детей в </w:t>
      </w:r>
      <w:r>
        <w:rPr>
          <w:rFonts w:ascii="Times New Roman" w:hAnsi="Times New Roman"/>
          <w:sz w:val="28"/>
        </w:rPr>
        <w:t>использовании освоенных речевых категорий</w:t>
      </w:r>
      <w:r>
        <w:rPr>
          <w:rFonts w:ascii="Times New Roman" w:hAnsi="Times New Roman"/>
          <w:sz w:val="28"/>
        </w:rPr>
        <w:t>;</w:t>
      </w:r>
    </w:p>
    <w:p w14:paraId="F3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воспитатели не используют такие средства, как дидактический игровой персонаж, примеры художественной литературы и др. для развития у детей культурных навыков речевого общения;</w:t>
      </w:r>
    </w:p>
    <w:p w14:paraId="F4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проводится контроль педагогами над собственной речью и речью детей в игровой деятельности.</w:t>
      </w:r>
    </w:p>
    <w:p w14:paraId="F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Обогащение активного словаря детей:</w:t>
      </w:r>
    </w:p>
    <w:p w14:paraId="F6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воспитатели бессистемно используют в работе три направления обогащения словаря детей, а именно:</w:t>
      </w:r>
    </w:p>
    <w:p w14:paraId="F7020000">
      <w:pPr>
        <w:pStyle w:val="Style_4"/>
        <w:spacing w:after="0" w:before="0" w:line="360" w:lineRule="auto"/>
        <w:ind/>
        <w:jc w:val="both"/>
        <w:rPr>
          <w:sz w:val="28"/>
        </w:rPr>
      </w:pPr>
      <w:r>
        <w:rPr>
          <w:sz w:val="28"/>
        </w:rPr>
        <w:t>1) расширение словаря ребенка на основе ознакомления с постепенно увеличивающимся кругом предметов и явлений.</w:t>
      </w:r>
      <w:r>
        <w:rPr>
          <w:sz w:val="28"/>
        </w:rPr>
        <w:t xml:space="preserve"> </w:t>
      </w:r>
    </w:p>
    <w:p w14:paraId="F8020000">
      <w:pPr>
        <w:pStyle w:val="Style_4"/>
        <w:spacing w:after="0" w:before="0" w:line="360" w:lineRule="auto"/>
        <w:ind/>
        <w:jc w:val="both"/>
        <w:rPr>
          <w:sz w:val="28"/>
        </w:rPr>
      </w:pPr>
      <w:r>
        <w:rPr>
          <w:sz w:val="28"/>
        </w:rPr>
        <w:t>2) введение слов, обозначающих качества, свойства, отношения, на основе углубления знаний о предметах и явлениях окружающего мира.</w:t>
      </w:r>
      <w:r>
        <w:rPr>
          <w:sz w:val="28"/>
        </w:rPr>
        <w:t xml:space="preserve"> </w:t>
      </w:r>
    </w:p>
    <w:p w14:paraId="F9020000">
      <w:pPr>
        <w:pStyle w:val="Style_4"/>
        <w:spacing w:after="0" w:before="0" w:line="360" w:lineRule="auto"/>
        <w:ind/>
        <w:jc w:val="both"/>
        <w:rPr>
          <w:rFonts w:ascii="Tahoma" w:hAnsi="Tahoma"/>
          <w:sz w:val="28"/>
        </w:rPr>
      </w:pPr>
      <w:r>
        <w:rPr>
          <w:sz w:val="28"/>
        </w:rPr>
        <w:t>3) введение слов, обозначающих элементарные понятия, на основе различения и обобщения предметов по существенным признакам.</w:t>
      </w:r>
    </w:p>
    <w:p w14:paraId="FA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Развитие </w:t>
      </w:r>
      <w:r>
        <w:rPr>
          <w:rFonts w:ascii="Times New Roman" w:hAnsi="Times New Roman"/>
          <w:sz w:val="28"/>
        </w:rPr>
        <w:t>связной, грамматически</w:t>
      </w:r>
      <w:r>
        <w:rPr>
          <w:rFonts w:ascii="Times New Roman" w:hAnsi="Times New Roman"/>
          <w:sz w:val="28"/>
        </w:rPr>
        <w:t xml:space="preserve"> правильной диалогической и монологической речи детей:</w:t>
      </w:r>
    </w:p>
    <w:p w14:paraId="FB020000">
      <w:pPr>
        <w:pStyle w:val="Style_5"/>
        <w:spacing w:before="0" w:line="36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 w:val="0"/>
          <w:color w:val="000000"/>
          <w:sz w:val="28"/>
        </w:rPr>
        <w:t xml:space="preserve"> воспитатели не проводят коррекционно-развивающую </w:t>
      </w:r>
      <w:r>
        <w:rPr>
          <w:rFonts w:ascii="Times New Roman" w:hAnsi="Times New Roman"/>
          <w:b w:val="0"/>
          <w:color w:val="000000"/>
          <w:sz w:val="28"/>
        </w:rPr>
        <w:t>работу по</w:t>
      </w:r>
      <w:r>
        <w:rPr>
          <w:rFonts w:ascii="Times New Roman" w:hAnsi="Times New Roman"/>
          <w:b w:val="0"/>
          <w:color w:val="000000"/>
          <w:sz w:val="28"/>
        </w:rPr>
        <w:t xml:space="preserve"> устранению </w:t>
      </w:r>
      <w:r>
        <w:rPr>
          <w:rFonts w:ascii="Times New Roman" w:hAnsi="Times New Roman"/>
          <w:b w:val="0"/>
          <w:color w:val="000000"/>
          <w:sz w:val="28"/>
        </w:rPr>
        <w:t>аграмматизмов</w:t>
      </w:r>
      <w:r>
        <w:rPr>
          <w:rFonts w:ascii="Times New Roman" w:hAnsi="Times New Roman"/>
          <w:b w:val="0"/>
          <w:color w:val="000000"/>
          <w:sz w:val="28"/>
        </w:rPr>
        <w:t>, которыми чаще всего являются: пропуск или избыточность членов продолжения, ошибки в управлении и согласовании, ошибки в употреблении служебных слов, ошибки в употреблении временных глаголов, трудности в слово- и формообразовании, ошибки в формировании высказывания;</w:t>
      </w:r>
    </w:p>
    <w:p w14:paraId="FC0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проводится семантическая оценка детских текстов;</w:t>
      </w:r>
    </w:p>
    <w:p w14:paraId="F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недостаточно уделяется внимания развитию диалогической речи в совместной деятельности детей.</w:t>
      </w:r>
    </w:p>
    <w:p w14:paraId="FE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Развитие речевого творчества:</w:t>
      </w:r>
    </w:p>
    <w:p w14:paraId="F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- не проводится предварительная работа с постановкой задач развития воображения, мышления, речи, проявления наблюдательности, волевых усилий, участия положительных эмоций;</w:t>
      </w:r>
      <w:r>
        <w:rPr>
          <w:rStyle w:val="Style_6_ch"/>
          <w:rFonts w:ascii="Times New Roman" w:hAnsi="Times New Roman"/>
          <w:sz w:val="28"/>
          <w:highlight w:val="white"/>
        </w:rPr>
        <w:t> </w:t>
      </w:r>
    </w:p>
    <w:p w14:paraId="00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отмечаются затруднения воспитателей в умении подбирать (составлять или разрабатывать), планировать игры и творческие задания для развития словаря детей и развития представлений о свойствах и признаках предметов, грамматического строя речи.</w:t>
      </w:r>
    </w:p>
    <w:p w14:paraId="01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Развитие звуковой и интонационной культуры речи, фонематического слуха:</w:t>
      </w:r>
    </w:p>
    <w:p w14:paraId="02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воспитатели недостаточно используют методические рекомендации по развитию звуковой и интонационной культуры речи, фонематического слуха дошкольников.</w:t>
      </w:r>
    </w:p>
    <w:p w14:paraId="03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Знакомство с книжной культурой, детской литературой, формирование понимания на слух текстов различных жанров детской литературы:</w:t>
      </w:r>
    </w:p>
    <w:p w14:paraId="04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недостаточно проводится работа по ознакомлению с произведениями детской художественной литературы 21 века, в т.ч. тверских писателей и поэтов.</w:t>
      </w:r>
    </w:p>
    <w:p w14:paraId="05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Формирование звуковой аналитико-синтетической активности как предпосылки обучения грамоте:</w:t>
      </w:r>
    </w:p>
    <w:p w14:paraId="06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бессистемно планируется и организуется работа по формированию звуковой аналитико-синтетической активности в разных видах детской деятельности.</w:t>
      </w:r>
    </w:p>
    <w:p w14:paraId="07030000">
      <w:pPr>
        <w:spacing w:after="0" w:line="36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Художественно-эстетическая деятельность</w:t>
      </w:r>
    </w:p>
    <w:p w14:paraId="08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Планирование учебно-воспитательной работы.</w:t>
      </w:r>
    </w:p>
    <w:p w14:paraId="09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Нет системы в планировании в планировании работы по ознакомлению с искусством.</w:t>
      </w:r>
    </w:p>
    <w:p w14:paraId="0A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планировании занятий по рисованию, лепке, аппликации нечетко прописываются развивающие задачи, отсутствуют воспитательные и речевые задачи.</w:t>
      </w:r>
    </w:p>
    <w:p w14:paraId="0B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планировании занятий в совместной деятельности по упражнению и закреплению навыков, полученных детьми на занятиях по рисованию, лепке, аппликации, не планируется работа, направленная на развитие самостоятельности и творчества воспитанников.</w:t>
      </w:r>
    </w:p>
    <w:p w14:paraId="0C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планировании работы конструктивно-модельной деятельности не определяются задачи по обыгрыванию построек.</w:t>
      </w:r>
    </w:p>
    <w:p w14:paraId="0D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 планировании музыкальных занятий недостаточно учитывается принцип интеграции, не используются циклограммы, не учитываются возрастные особенности детей и программные требования.</w:t>
      </w:r>
    </w:p>
    <w:p w14:paraId="0E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Организация и проведение учебно-воспитательного процесса.</w:t>
      </w:r>
    </w:p>
    <w:p w14:paraId="0F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Приобщение к искусству:</w:t>
      </w:r>
    </w:p>
    <w:p w14:paraId="10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используются возможности ИКТ для ознакомления детей с произведениями мирового и отечественного искусства;</w:t>
      </w:r>
    </w:p>
    <w:p w14:paraId="11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недостаточно контролируется эмоциональная восприимчивость всех детей групп при ознакомлении с искусством.</w:t>
      </w:r>
    </w:p>
    <w:p w14:paraId="12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Изобразительная деятельность:</w:t>
      </w:r>
    </w:p>
    <w:p w14:paraId="13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недостаточно уделяется должного внимания использованию методов и приемов в формировании технических изобразительных навыков:</w:t>
      </w:r>
    </w:p>
    <w:p w14:paraId="14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бессистемно используются приемы обучения детей работать на занятии аккуратно;</w:t>
      </w:r>
    </w:p>
    <w:p w14:paraId="15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мало уделяется внимания отработке технических навыков изобразительной деятельности;</w:t>
      </w:r>
    </w:p>
    <w:p w14:paraId="16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низкий уровень владения приемами анализа детских работ.</w:t>
      </w:r>
    </w:p>
    <w:p w14:paraId="17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Конструктивно-модельная деятельность:</w:t>
      </w:r>
    </w:p>
    <w:p w14:paraId="18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в полном объеме осуществляется работа по обучению детей конструированию из разных строительных материалов, бумаги;</w:t>
      </w:r>
    </w:p>
    <w:p w14:paraId="19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детские конструкции и постройки не находят применения в игровой деятельности.</w:t>
      </w:r>
    </w:p>
    <w:p w14:paraId="1A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Музыкальная деятельность:</w:t>
      </w:r>
    </w:p>
    <w:p w14:paraId="1B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проводится работа по выявлению одаренных детей;</w:t>
      </w:r>
    </w:p>
    <w:p w14:paraId="1C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мало уделяется времени на реализацию развивающих и воспитательных задач (по сравнению с количеством времени, используемому для реализации обучающих задач); </w:t>
      </w:r>
    </w:p>
    <w:p w14:paraId="1D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большое количество фонограмм на занятиях и утренниках;</w:t>
      </w:r>
    </w:p>
    <w:p w14:paraId="1E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недостаточно продумывается взаимодействие музыкального руководителя и воспитателей в подготовке и проведении занятий, досугов и развлечений;</w:t>
      </w:r>
    </w:p>
    <w:p w14:paraId="1F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проведении утренников и развлечений не соблюдается принцип учета зоны ближайшего развития детей на разных этапах дошкольного детства.</w:t>
      </w:r>
    </w:p>
    <w:p w14:paraId="20030000">
      <w:pPr>
        <w:pStyle w:val="Style_7"/>
        <w:spacing w:line="36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1.2. Анализ деятельности по реализации цели и задач блока «Воспитание»</w:t>
      </w:r>
    </w:p>
    <w:p w14:paraId="21030000">
      <w:pPr>
        <w:pStyle w:val="Style_8"/>
        <w:rPr>
          <w:sz w:val="28"/>
        </w:rPr>
      </w:pP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1– 202</w:t>
      </w:r>
      <w:r>
        <w:rPr>
          <w:sz w:val="28"/>
        </w:rPr>
        <w:t xml:space="preserve">2 </w:t>
      </w:r>
      <w:r>
        <w:rPr>
          <w:sz w:val="28"/>
        </w:rPr>
        <w:t>уч.г</w:t>
      </w:r>
      <w:r>
        <w:rPr>
          <w:sz w:val="28"/>
        </w:rPr>
        <w:t>. была определена следующая цель:</w:t>
      </w:r>
      <w:r>
        <w:rPr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Систематизация знаний, методического обеспечения для развития творчества детей в процессе занятий лепкой, через </w:t>
      </w:r>
      <w:r>
        <w:rPr>
          <w:rFonts w:ascii="Times New Roman" w:hAnsi="Times New Roman"/>
          <w:color w:val="000000"/>
          <w:sz w:val="28"/>
        </w:rPr>
        <w:t xml:space="preserve">знакомство детей с народными промыслами.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2030000">
      <w:pPr>
        <w:spacing w:after="0" w:before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303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 Задача, направленная на создание организационно-педагогических условий.</w:t>
      </w:r>
    </w:p>
    <w:p w14:paraId="2403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систему организационно-педагогических мероприятий, направленных на реализацию задач художественно – эстетического развития.</w:t>
      </w:r>
    </w:p>
    <w:p w14:paraId="2503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2.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</w:t>
      </w:r>
      <w:r>
        <w:rPr>
          <w:rFonts w:ascii="Times New Roman" w:hAnsi="Times New Roman"/>
          <w:i w:val="1"/>
          <w:sz w:val="28"/>
        </w:rPr>
        <w:t>кадровых условий</w:t>
      </w:r>
      <w:r>
        <w:rPr>
          <w:rFonts w:ascii="Times New Roman" w:hAnsi="Times New Roman"/>
          <w:i w:val="1"/>
          <w:sz w:val="28"/>
        </w:rPr>
        <w:t>.</w:t>
      </w:r>
    </w:p>
    <w:p w14:paraId="2603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Повысить </w:t>
      </w:r>
      <w:r>
        <w:rPr>
          <w:rFonts w:ascii="Times New Roman" w:hAnsi="Times New Roman"/>
          <w:sz w:val="28"/>
        </w:rPr>
        <w:t>уровень знаний</w:t>
      </w:r>
      <w:r>
        <w:rPr>
          <w:rFonts w:ascii="Times New Roman" w:hAnsi="Times New Roman"/>
          <w:sz w:val="28"/>
        </w:rPr>
        <w:t xml:space="preserve">, профессиональной компетенции педагогов в реализации задач художественно – эстетического </w:t>
      </w:r>
      <w:r>
        <w:rPr>
          <w:rFonts w:ascii="Times New Roman" w:hAnsi="Times New Roman"/>
          <w:sz w:val="28"/>
        </w:rPr>
        <w:t>развития в</w:t>
      </w:r>
      <w:r>
        <w:rPr>
          <w:rFonts w:ascii="Times New Roman" w:hAnsi="Times New Roman"/>
          <w:color w:val="000000"/>
          <w:sz w:val="28"/>
        </w:rPr>
        <w:t xml:space="preserve"> процессе занятий лепкой, через </w:t>
      </w:r>
      <w:r>
        <w:rPr>
          <w:rFonts w:ascii="Times New Roman" w:hAnsi="Times New Roman"/>
          <w:color w:val="000000"/>
          <w:sz w:val="28"/>
        </w:rPr>
        <w:t xml:space="preserve">знакомство детей с народными промыслами.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703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3. Задача, направленная на создание методических условий.</w:t>
      </w:r>
    </w:p>
    <w:p w14:paraId="2803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художественно – эстетического развития дошкольников.</w:t>
      </w:r>
    </w:p>
    <w:p w14:paraId="2903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4. Задача, направленная на создание материально-</w:t>
      </w:r>
      <w:r>
        <w:rPr>
          <w:rFonts w:ascii="Times New Roman" w:hAnsi="Times New Roman"/>
          <w:i w:val="1"/>
          <w:sz w:val="28"/>
        </w:rPr>
        <w:t>технических условий</w:t>
      </w:r>
      <w:r>
        <w:rPr>
          <w:rFonts w:ascii="Times New Roman" w:hAnsi="Times New Roman"/>
          <w:i w:val="1"/>
          <w:sz w:val="28"/>
        </w:rPr>
        <w:t>.</w:t>
      </w:r>
    </w:p>
    <w:p w14:paraId="2A03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Продолжать работу по преобразованию предметно – пространственной развивающей среды по художественно – эстетическому развитию дошкольников. </w:t>
      </w:r>
    </w:p>
    <w:p w14:paraId="2B03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5. Задача, направленная на создание финансовых условий.</w:t>
      </w:r>
    </w:p>
    <w:p w14:paraId="2C03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расходование средств в соответствии с финансово-хозяйственным планом.</w:t>
      </w:r>
    </w:p>
    <w:p w14:paraId="2D03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6. Задача, направленная на взаимодействие с родителями.</w:t>
      </w:r>
    </w:p>
    <w:p w14:paraId="2E03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Разработать и внедрить модель взаимодействия ДОУ и семьи по художественно – эстетическому развитию.</w:t>
      </w:r>
    </w:p>
    <w:p w14:paraId="2F030000">
      <w:pPr>
        <w:pStyle w:val="Style_3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усвоения программных требований по образовательной области «Познавательное развитие» </w:t>
      </w:r>
      <w:r>
        <w:rPr>
          <w:rFonts w:ascii="Times New Roman" w:hAnsi="Times New Roman"/>
          <w:sz w:val="28"/>
        </w:rPr>
        <w:t>воспитанников 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13.</w:t>
      </w:r>
    </w:p>
    <w:p w14:paraId="3003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13</w:t>
      </w:r>
    </w:p>
    <w:tbl>
      <w:tblPr>
        <w:tblStyle w:val="Style_2"/>
      </w:tblPr>
      <w:tblGrid>
        <w:gridCol w:w="2802"/>
        <w:gridCol w:w="1275"/>
        <w:gridCol w:w="1276"/>
        <w:gridCol w:w="1134"/>
        <w:gridCol w:w="1419"/>
        <w:gridCol w:w="1849"/>
        <w:gridCol w:w="1595"/>
      </w:tblGrid>
      <w:tr>
        <w:tc>
          <w:tcPr>
            <w:tcW w:type="dxa" w:w="1135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«Социально-коммуникативное развитие»</w:t>
            </w:r>
          </w:p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детей, имеющих средний уровень </w:t>
            </w:r>
            <w:r>
              <w:rPr>
                <w:rFonts w:ascii="Times New Roman" w:hAnsi="Times New Roman"/>
                <w:b w:val="1"/>
                <w:sz w:val="24"/>
              </w:rPr>
              <w:t>развития  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соответствии с возрастными программными требованиями (%)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в семье и сообществе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Самообслуживание, самостоятельность, трудовое воспитание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безопасности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 группе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Рейтинг </w:t>
            </w:r>
          </w:p>
          <w:p w14:paraId="3A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 возрастным параллелям)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"Кораблик"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58,8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"Фантазеры"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57,3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"Ромашки"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65,3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"Семицветик"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"Звездочки"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5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"Радуга"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83,8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70,1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70,3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854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</w:tr>
    </w:tbl>
    <w:p w14:paraId="70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Выводы: </w:t>
      </w:r>
    </w:p>
    <w:p w14:paraId="71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наблюдается положительная динамика усвоения образовательной области «Социально-коммуникативное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r>
        <w:rPr>
          <w:rFonts w:ascii="Times New Roman" w:hAnsi="Times New Roman"/>
          <w:sz w:val="28"/>
        </w:rPr>
        <w:t>всех возрастных</w:t>
      </w:r>
      <w:r>
        <w:rPr>
          <w:rFonts w:ascii="Times New Roman" w:hAnsi="Times New Roman"/>
          <w:sz w:val="28"/>
        </w:rPr>
        <w:t xml:space="preserve"> групп с высоким уровнем усвоения образовательной области увеличилось;</w:t>
      </w:r>
    </w:p>
    <w:p w14:paraId="72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наибольший показатель среднего уровня усвоения образовательной области по рейтингу возрастных параллелей у детей 2 младшей группы (4) – 61,8%; средней группы (1) – 65,3%; старшей группы (2) – 68,5%; подготовительной к школе группы (2</w:t>
      </w:r>
      <w:r>
        <w:rPr>
          <w:rFonts w:ascii="Times New Roman" w:hAnsi="Times New Roman"/>
          <w:sz w:val="28"/>
        </w:rPr>
        <w:t>) –</w:t>
      </w:r>
      <w:r>
        <w:rPr>
          <w:rFonts w:ascii="Times New Roman" w:hAnsi="Times New Roman"/>
          <w:sz w:val="28"/>
        </w:rPr>
        <w:t xml:space="preserve"> 85,8%; </w:t>
      </w:r>
    </w:p>
    <w:p w14:paraId="73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наиболее усвоенным являются разделы «</w:t>
      </w:r>
      <w:r>
        <w:rPr>
          <w:rFonts w:ascii="Times New Roman" w:hAnsi="Times New Roman"/>
          <w:sz w:val="28"/>
        </w:rPr>
        <w:t>Самообслуживание, самостоятельность, трудовое воспитание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средний показатель по разделу – 70,1% и «Формирование основ безопасности», средний показатель по разделу – 70,3%</w:t>
      </w:r>
      <w:r>
        <w:rPr>
          <w:rFonts w:ascii="Times New Roman" w:hAnsi="Times New Roman"/>
          <w:sz w:val="28"/>
        </w:rPr>
        <w:t xml:space="preserve">; </w:t>
      </w:r>
    </w:p>
    <w:p w14:paraId="74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наименее усвоенным является раздел «</w:t>
      </w:r>
      <w:r>
        <w:rPr>
          <w:rFonts w:ascii="Times New Roman" w:hAnsi="Times New Roman"/>
          <w:sz w:val="28"/>
        </w:rPr>
        <w:t>Социализация, развитие общения, нравственное воспитание», средний показатель по образовательной области – 66,0%;</w:t>
      </w:r>
    </w:p>
    <w:p w14:paraId="75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средний показатель по образовательной области по сумме показателей среднего уровня составляет 68,3%.</w:t>
      </w:r>
    </w:p>
    <w:p w14:paraId="76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показатели усвоения детьми образовательной области «Социально-коммуникативное развитие»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14.</w:t>
      </w:r>
    </w:p>
    <w:p w14:paraId="7703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14</w:t>
      </w:r>
    </w:p>
    <w:tbl>
      <w:tblPr>
        <w:tblStyle w:val="Style_2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598"/>
        <w:gridCol w:w="1808"/>
        <w:gridCol w:w="2551"/>
        <w:gridCol w:w="1701"/>
        <w:gridCol w:w="1707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«Социально</w:t>
            </w:r>
            <w:r>
              <w:rPr>
                <w:rFonts w:ascii="Times New Roman" w:hAnsi="Times New Roman"/>
                <w:b w:val="1"/>
                <w:sz w:val="24"/>
              </w:rPr>
              <w:t>-коммуникативное развитие»</w:t>
            </w:r>
          </w:p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 (%) в 20</w:t>
            </w:r>
            <w:r>
              <w:rPr>
                <w:rFonts w:ascii="Times New Roman" w:hAnsi="Times New Roman"/>
                <w:b w:val="1"/>
                <w:sz w:val="24"/>
              </w:rPr>
              <w:t>20-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1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20-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 xml:space="preserve">1 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20-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1 уч.г.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1-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 xml:space="preserve">2 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1-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2 уч.г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.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Динамика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"Семицветик"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58,3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"Кораблик"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55,4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"Ромашки"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55,0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"Фантазеры"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60,2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средняя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Звездочки»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62,8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«Ромашки»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66,5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«Радуга»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64,3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«Семицветик»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69,5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«Фантазеры»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64,8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«Звездочки»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79,8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«Кораблик»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63,8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«Радуга»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80,0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</w:tbl>
    <w:p w14:paraId="9D03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E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во всех возрастных группах.</w:t>
      </w:r>
    </w:p>
    <w:p w14:paraId="9F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Средние показатели по образовательной области «Социально-коммуникативное развитие»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15.</w:t>
      </w:r>
    </w:p>
    <w:p w14:paraId="A003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15</w:t>
      </w:r>
    </w:p>
    <w:tbl>
      <w:tblPr>
        <w:tblStyle w:val="Style_2"/>
      </w:tblPr>
      <w:tblGrid>
        <w:gridCol w:w="1791"/>
        <w:gridCol w:w="1890"/>
        <w:gridCol w:w="1890"/>
        <w:gridCol w:w="2109"/>
        <w:gridCol w:w="1891"/>
      </w:tblGrid>
      <w:tr>
        <w:tc>
          <w:tcPr>
            <w:tcW w:type="dxa" w:w="95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«Социально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коммуникативное развитие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</w:t>
            </w:r>
            <w:r>
              <w:rPr>
                <w:rFonts w:ascii="Times New Roman" w:hAnsi="Times New Roman"/>
                <w:b w:val="1"/>
                <w:sz w:val="24"/>
              </w:rPr>
              <w:t>20-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1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в семье и сообществе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Самообслуживание, самостоятельность, трудовое воспитание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безопасности</w:t>
            </w: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20-21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63,3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67,9</w:t>
            </w: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21-22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66,0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66,8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70,1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70,3</w:t>
            </w: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B703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8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по всем разделам образовательной области.</w:t>
      </w:r>
    </w:p>
    <w:p w14:paraId="B9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сложными для усвоения детьми были программные задачи по следующим разделам.</w:t>
      </w:r>
    </w:p>
    <w:p w14:paraId="BA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Социализация, развитие общения, нравственное воспитание:</w:t>
      </w:r>
    </w:p>
    <w:p w14:paraId="BB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 и 4-5 лет: формирование межличностных отношений в игровой деятельности;</w:t>
      </w:r>
    </w:p>
    <w:p w14:paraId="BC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5-6 лет и 6-7 лет: формирование межличностных отношений в совместной деятельности.</w:t>
      </w:r>
    </w:p>
    <w:p w14:paraId="BD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Ребенок в семье и сообществе:</w:t>
      </w:r>
    </w:p>
    <w:p w14:paraId="BE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 и 4-5 лет: формирование образа Я;</w:t>
      </w:r>
    </w:p>
    <w:p w14:paraId="BF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5-6 лет и 6-7 лет: формирование представлений о гендерной принадлежности.</w:t>
      </w:r>
    </w:p>
    <w:p w14:paraId="C0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Самообслуживание, самостоятельность, трудовое воспитание:</w:t>
      </w:r>
    </w:p>
    <w:p w14:paraId="C1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3-4 лет и 4-5 лет: формирование культурно-гигиенических навыков и навыков самообслуживания;</w:t>
      </w:r>
    </w:p>
    <w:p w14:paraId="C2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 дети 5-6 лет и 6-7 лет: формирование навыков общественно-полезного труда.</w:t>
      </w:r>
    </w:p>
    <w:p w14:paraId="C3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Формирование основ безопасности:</w:t>
      </w:r>
    </w:p>
    <w:p w14:paraId="C4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3-4 лет: формирование первичных представлений о безопасном поведении на дорогах;</w:t>
      </w:r>
    </w:p>
    <w:p w14:paraId="C5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4-5лет: формирование навыков безопасного поведения в природе;</w:t>
      </w:r>
    </w:p>
    <w:p w14:paraId="C6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5-6 лет и 6-7 лет: формирование представлений о безопасности собственной жизни.</w:t>
      </w:r>
    </w:p>
    <w:p w14:paraId="C703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Наиболее легкими для</w:t>
      </w:r>
      <w:r>
        <w:rPr>
          <w:rFonts w:ascii="Times New Roman" w:hAnsi="Times New Roman"/>
          <w:sz w:val="28"/>
        </w:rPr>
        <w:t xml:space="preserve"> усвоения детьми были программные задачи по следующим разделам.</w:t>
      </w:r>
    </w:p>
    <w:p w14:paraId="C8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Социализация, развитие общения, нравственное воспитание:</w:t>
      </w:r>
    </w:p>
    <w:p w14:paraId="C9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 и 4-5 лет: формирование уважительного отношения к старшим;</w:t>
      </w:r>
    </w:p>
    <w:p w14:paraId="CA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5-6 лет и 6-7 лет: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14:paraId="CB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Ребенок в семье и сообществе:</w:t>
      </w:r>
    </w:p>
    <w:p w14:paraId="CC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 и 4-5 лет: развитие представлений о семейной принадлежности;</w:t>
      </w:r>
    </w:p>
    <w:p w14:paraId="CD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5-6 лет и 6-7 лет: формирование навыков поведения в социальном окружении.</w:t>
      </w:r>
    </w:p>
    <w:p w14:paraId="CE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Самообслуживание, самостоятельность, трудовое воспитание:</w:t>
      </w:r>
    </w:p>
    <w:p w14:paraId="CF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3-4 лет: формирование навыков самостоятельности в трудовой деятельности;</w:t>
      </w:r>
    </w:p>
    <w:p w14:paraId="D0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4-5 лет: формирование навыков труда в природе;</w:t>
      </w:r>
    </w:p>
    <w:p w14:paraId="D1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5-6 лет: формирование представлений о труде взрослых;</w:t>
      </w:r>
    </w:p>
    <w:p w14:paraId="D2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формирование навыков учебной деятельности.</w:t>
      </w:r>
    </w:p>
    <w:p w14:paraId="D3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Формирование основ безопасности:</w:t>
      </w:r>
    </w:p>
    <w:p w14:paraId="D4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3-4 лет: формирование представлений о безопасном поведении в природе;</w:t>
      </w:r>
    </w:p>
    <w:p w14:paraId="D5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4-5 лет: формирование навыков безопасного поведения на дорогах;</w:t>
      </w:r>
    </w:p>
    <w:p w14:paraId="D6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5-6 лет и 6-7 лет: формирование представлений о безопасности в условиях семьи.</w:t>
      </w:r>
    </w:p>
    <w:p w14:paraId="D7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Сравнение средних показателей результатов по блоку «Воспитание» (по сумме показателей среднего уровня)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16.</w:t>
      </w:r>
    </w:p>
    <w:p w14:paraId="D803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16</w:t>
      </w:r>
    </w:p>
    <w:tbl>
      <w:tblPr>
        <w:tblStyle w:val="Style_2"/>
      </w:tblPr>
      <w:tblGrid>
        <w:gridCol w:w="3794"/>
        <w:gridCol w:w="5777"/>
      </w:tblGrid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годы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«Социально-коммуникативное развитие»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1уч.год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45,5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уч.год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</w:tr>
    </w:tbl>
    <w:p w14:paraId="E0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уч.году</w:t>
      </w:r>
      <w:r>
        <w:rPr>
          <w:rFonts w:ascii="Times New Roman" w:hAnsi="Times New Roman"/>
          <w:sz w:val="28"/>
        </w:rPr>
        <w:t xml:space="preserve"> результаты освоения детьми образовательной  области «Социально-коммуникативное развитие» увеличились на 22,8% и составляют 68,3%.</w:t>
      </w:r>
    </w:p>
    <w:p w14:paraId="E1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марте месяце поставленная проблема рассматривалась на </w:t>
      </w:r>
      <w:r>
        <w:rPr>
          <w:rFonts w:ascii="Times New Roman" w:hAnsi="Times New Roman"/>
          <w:i w:val="1"/>
          <w:sz w:val="28"/>
        </w:rPr>
        <w:t>педагогическом совете</w:t>
      </w:r>
      <w:r>
        <w:rPr>
          <w:rFonts w:ascii="Times New Roman" w:hAnsi="Times New Roman"/>
          <w:sz w:val="28"/>
        </w:rPr>
        <w:t xml:space="preserve"> на тему </w:t>
      </w:r>
      <w:r>
        <w:rPr>
          <w:color w:val="000000"/>
          <w:spacing w:val="0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«Развитие детского творчества в процессе занятий лепкой, через знакомство с народными промыслами».</w:t>
      </w:r>
    </w:p>
    <w:p w14:paraId="E2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Педагогическому совету предшествовал </w:t>
      </w:r>
      <w:r>
        <w:rPr>
          <w:rFonts w:ascii="Times New Roman" w:hAnsi="Times New Roman"/>
          <w:i w:val="1"/>
          <w:sz w:val="28"/>
        </w:rPr>
        <w:t>тематический контроль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Состояние работы по повышению качества работы </w:t>
      </w:r>
      <w:r>
        <w:rPr>
          <w:rFonts w:ascii="Times New Roman" w:hAnsi="Times New Roman"/>
          <w:sz w:val="28"/>
        </w:rPr>
        <w:t>организации современных подходов по обучению детей лепке из различных материалов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в котором участвовали все возрастные группы ДОУ. Тематический контроль проводился комиссией в составе: </w:t>
      </w:r>
      <w:r>
        <w:rPr>
          <w:rFonts w:ascii="Times New Roman" w:hAnsi="Times New Roman"/>
          <w:sz w:val="28"/>
        </w:rPr>
        <w:t>заведующий - С.А. Данилова; ст. воспитатель - М.Г. Хилкова, музыкальный руководитель- Н.К. Рябова.</w:t>
      </w:r>
    </w:p>
    <w:p w14:paraId="E3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процедуру тематического контроля были включены следующие вопросы:</w:t>
      </w:r>
      <w:r>
        <w:rPr>
          <w:rFonts w:ascii="Times New Roman" w:hAnsi="Times New Roman"/>
          <w:sz w:val="28"/>
        </w:rPr>
        <w:t xml:space="preserve"> </w:t>
      </w:r>
    </w:p>
    <w:p w14:paraId="E4030000">
      <w:pPr>
        <w:spacing w:after="0" w:line="360" w:lineRule="auto"/>
        <w:ind w:firstLine="85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1. Обследование уровня развития детей</w:t>
      </w:r>
    </w:p>
    <w:p w14:paraId="E5030000">
      <w:pPr>
        <w:spacing w:after="0" w:line="240" w:lineRule="auto"/>
        <w:ind w:firstLine="85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2. Оценка профессионального мастерства педагога</w:t>
      </w:r>
    </w:p>
    <w:p w14:paraId="E603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          3. Создание условий</w:t>
      </w:r>
    </w:p>
    <w:p w14:paraId="E703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          4. Планирование воспитательно-образовательной работы</w:t>
      </w:r>
    </w:p>
    <w:p w14:paraId="E803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          5. Работа по взаимодействию с родителями</w:t>
      </w:r>
    </w:p>
    <w:p w14:paraId="E9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тематического контроля была представлена на педагогическом совете.</w:t>
      </w:r>
    </w:p>
    <w:p w14:paraId="EA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намеченной цели способствовали следующие мероприятия.</w:t>
      </w:r>
    </w:p>
    <w:p w14:paraId="EB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1. Организационно-педагогические</w:t>
      </w:r>
      <w:r>
        <w:rPr>
          <w:rFonts w:ascii="Times New Roman" w:hAnsi="Times New Roman"/>
          <w:sz w:val="28"/>
        </w:rPr>
        <w:t>:</w:t>
      </w:r>
    </w:p>
    <w:p w14:paraId="EC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Выставка творчества «Мастерим вместе с папой»</w:t>
      </w:r>
    </w:p>
    <w:p w14:paraId="ED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Выставка рисунков и </w:t>
      </w:r>
      <w:r>
        <w:rPr>
          <w:rFonts w:ascii="Times New Roman" w:hAnsi="Times New Roman"/>
          <w:color w:val="000000"/>
          <w:spacing w:val="0"/>
          <w:sz w:val="28"/>
        </w:rPr>
        <w:t>фотографий «</w:t>
      </w:r>
      <w:r>
        <w:rPr>
          <w:rFonts w:ascii="Times New Roman" w:hAnsi="Times New Roman"/>
          <w:color w:val="000000"/>
          <w:spacing w:val="0"/>
          <w:sz w:val="28"/>
        </w:rPr>
        <w:t>Милые барышни»</w:t>
      </w:r>
    </w:p>
    <w:p w14:paraId="EE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Выставка детских рисунков «Весенние зарисовки»</w:t>
      </w:r>
    </w:p>
    <w:p w14:paraId="EF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Смотр-конкурс «Лучший центр творчества</w:t>
      </w:r>
      <w:r>
        <w:rPr>
          <w:rFonts w:ascii="Times New Roman" w:hAnsi="Times New Roman"/>
          <w:i w:val="1"/>
          <w:color w:val="000000"/>
          <w:spacing w:val="0"/>
          <w:sz w:val="28"/>
        </w:rPr>
        <w:t xml:space="preserve">. Оформление </w:t>
      </w:r>
      <w:r>
        <w:rPr>
          <w:rFonts w:ascii="Times New Roman" w:hAnsi="Times New Roman"/>
          <w:i w:val="1"/>
          <w:color w:val="000000"/>
          <w:spacing w:val="0"/>
          <w:sz w:val="28"/>
        </w:rPr>
        <w:t>галереи</w:t>
      </w:r>
      <w:r>
        <w:rPr>
          <w:rFonts w:ascii="Times New Roman" w:hAnsi="Times New Roman"/>
          <w:i w:val="1"/>
          <w:color w:val="000000"/>
          <w:spacing w:val="0"/>
          <w:sz w:val="28"/>
        </w:rPr>
        <w:t xml:space="preserve"> искусств»</w:t>
      </w:r>
      <w:r>
        <w:rPr>
          <w:rFonts w:ascii="Times New Roman" w:hAnsi="Times New Roman"/>
          <w:color w:val="000000"/>
          <w:spacing w:val="0"/>
          <w:sz w:val="28"/>
        </w:rPr>
        <w:t xml:space="preserve">  </w:t>
      </w:r>
    </w:p>
    <w:p w14:paraId="F0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Выставка совместного творчества «Космические дали»</w:t>
      </w:r>
    </w:p>
    <w:p w14:paraId="F1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Конкурс чтецов «Строки опаленный войной»</w:t>
      </w:r>
    </w:p>
    <w:p w14:paraId="F2030000">
      <w:pPr>
        <w:spacing w:after="0" w:line="360" w:lineRule="auto"/>
        <w:ind w:firstLine="0" w:lef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i w:val="1"/>
          <w:sz w:val="28"/>
        </w:rPr>
        <w:t>Мероприятия, направленные на повышение квалификации педагогов в межкурсовой период:</w:t>
      </w:r>
    </w:p>
    <w:p w14:paraId="F3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Консультация «Развитие творческого потенциала дошкольников средствами продуктивной деятельности»   </w:t>
      </w:r>
    </w:p>
    <w:p w14:paraId="F4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Консультация «Обучение детей декоративной лепке </w:t>
      </w:r>
      <w:r>
        <w:rPr>
          <w:rFonts w:ascii="Times New Roman" w:hAnsi="Times New Roman"/>
          <w:color w:val="000000"/>
          <w:spacing w:val="0"/>
          <w:sz w:val="28"/>
        </w:rPr>
        <w:t>в средней группе</w:t>
      </w:r>
      <w:r>
        <w:rPr>
          <w:rFonts w:ascii="Times New Roman" w:hAnsi="Times New Roman"/>
          <w:color w:val="000000"/>
          <w:spacing w:val="0"/>
          <w:sz w:val="28"/>
        </w:rPr>
        <w:t>»</w:t>
      </w:r>
    </w:p>
    <w:p w14:paraId="F5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Семинар – практикум «Чудо цветы на лепных картинах (нетрадиционные техники в лепке)                   </w:t>
      </w:r>
    </w:p>
    <w:p w14:paraId="F6030000">
      <w:pPr>
        <w:widowControl w:val="0"/>
        <w:spacing w:after="0" w:before="0" w:line="248" w:lineRule="exact"/>
        <w:ind w:firstLine="0" w:left="127" w:right="0"/>
        <w:jc w:val="left"/>
        <w:rPr>
          <w:rFonts w:ascii="Times New Roman" w:hAnsi="Times New Roman"/>
          <w:i w:val="1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Консультация «Эмоциональное и нравственное развитие детей»</w:t>
      </w:r>
    </w:p>
    <w:p w14:paraId="F7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Открытый просмотр </w:t>
      </w:r>
      <w:r>
        <w:rPr>
          <w:rFonts w:ascii="Times New Roman" w:hAnsi="Times New Roman"/>
          <w:color w:val="000000"/>
          <w:spacing w:val="0"/>
          <w:sz w:val="28"/>
        </w:rPr>
        <w:t>«Использование новых образовательных технологий при обучении детей лепке»</w:t>
      </w:r>
    </w:p>
    <w:p w14:paraId="F8030000">
      <w:pPr>
        <w:widowControl w:val="0"/>
        <w:spacing w:after="0" w:before="0" w:line="248" w:lineRule="exact"/>
        <w:ind w:firstLine="0" w:left="-582" w:right="0"/>
        <w:jc w:val="left"/>
        <w:rPr>
          <w:rFonts w:ascii="Times New Roman" w:hAnsi="Times New Roman"/>
          <w:i w:val="1"/>
          <w:color w:val="000000"/>
          <w:spacing w:val="0"/>
          <w:sz w:val="28"/>
        </w:rPr>
      </w:pPr>
    </w:p>
    <w:p w14:paraId="F9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3. </w:t>
      </w:r>
      <w:r>
        <w:rPr>
          <w:rFonts w:ascii="Times New Roman" w:hAnsi="Times New Roman"/>
          <w:i w:val="1"/>
          <w:sz w:val="28"/>
        </w:rPr>
        <w:t>Методическая работа</w:t>
      </w:r>
      <w:r>
        <w:rPr>
          <w:rFonts w:ascii="Times New Roman" w:hAnsi="Times New Roman"/>
          <w:i w:val="1"/>
          <w:sz w:val="28"/>
        </w:rPr>
        <w:t>:</w:t>
      </w:r>
    </w:p>
    <w:p w14:paraId="FA030000">
      <w:pPr>
        <w:spacing w:after="16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Составление методических рекомендаций </w:t>
      </w:r>
    </w:p>
    <w:p w14:paraId="FB030000">
      <w:pPr>
        <w:spacing w:after="16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Разработка Положения о конкурсе «Лучший центр творчества»</w:t>
      </w:r>
    </w:p>
    <w:p w14:paraId="FC030000">
      <w:pPr>
        <w:widowControl w:val="0"/>
        <w:tabs>
          <w:tab w:leader="none" w:pos="493" w:val="left"/>
        </w:tabs>
        <w:spacing w:after="0" w:before="0" w:line="251" w:lineRule="exact"/>
        <w:ind w:firstLine="0" w:left="0" w:right="0"/>
        <w:jc w:val="left"/>
        <w:rPr>
          <w:color w:val="000000"/>
          <w:spacing w:val="0"/>
          <w:sz w:val="25"/>
        </w:rPr>
      </w:pPr>
      <w:r>
        <w:rPr>
          <w:rFonts w:ascii="Times New Roman" w:hAnsi="Times New Roman"/>
          <w:i w:val="1"/>
          <w:sz w:val="28"/>
        </w:rPr>
        <w:t>4. Мероприятия по созданию материально-технических условий:</w:t>
      </w:r>
    </w:p>
    <w:p w14:paraId="FD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Приобретение пособий</w:t>
      </w:r>
      <w:r>
        <w:rPr>
          <w:rFonts w:ascii="Times New Roman" w:hAnsi="Times New Roman"/>
          <w:color w:val="000000"/>
          <w:spacing w:val="0"/>
          <w:sz w:val="28"/>
        </w:rPr>
        <w:t xml:space="preserve"> и методической литературы </w:t>
      </w:r>
      <w:r>
        <w:rPr>
          <w:rFonts w:ascii="Times New Roman" w:hAnsi="Times New Roman"/>
          <w:color w:val="000000"/>
          <w:spacing w:val="0"/>
          <w:sz w:val="28"/>
        </w:rPr>
        <w:t>по данному</w:t>
      </w:r>
      <w:r>
        <w:rPr>
          <w:rFonts w:ascii="Times New Roman" w:hAnsi="Times New Roman"/>
          <w:color w:val="000000"/>
          <w:spacing w:val="0"/>
          <w:sz w:val="28"/>
        </w:rPr>
        <w:t xml:space="preserve"> направлению</w:t>
      </w:r>
    </w:p>
    <w:p w14:paraId="FE03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Пополнение развивающей среды групп в соответствии с возрастом, рекомендациями, примерным перечнем игрового оборудования для учебно-</w:t>
      </w:r>
      <w:r>
        <w:rPr>
          <w:rFonts w:ascii="Times New Roman" w:hAnsi="Times New Roman"/>
          <w:color w:val="000000"/>
          <w:spacing w:val="0"/>
          <w:sz w:val="28"/>
        </w:rPr>
        <w:t>мето</w:t>
      </w:r>
      <w:r>
        <w:rPr>
          <w:rFonts w:ascii="Times New Roman" w:hAnsi="Times New Roman"/>
          <w:color w:val="000000"/>
          <w:spacing w:val="0"/>
          <w:sz w:val="28"/>
        </w:rPr>
        <w:t>-</w:t>
      </w:r>
      <w:r>
        <w:rPr>
          <w:rFonts w:ascii="Times New Roman" w:hAnsi="Times New Roman"/>
          <w:color w:val="000000"/>
          <w:spacing w:val="0"/>
          <w:sz w:val="28"/>
        </w:rPr>
        <w:t>дического</w:t>
      </w:r>
      <w:r>
        <w:rPr>
          <w:rFonts w:ascii="Times New Roman" w:hAnsi="Times New Roman"/>
          <w:color w:val="000000"/>
          <w:spacing w:val="0"/>
          <w:sz w:val="28"/>
        </w:rPr>
        <w:t xml:space="preserve"> обеспечения ДОУ</w:t>
      </w:r>
    </w:p>
    <w:p w14:paraId="FF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5. Работа с родителями:</w:t>
      </w:r>
    </w:p>
    <w:p w14:paraId="0004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Разработка анкет для родителей по данному вопросу</w:t>
      </w:r>
    </w:p>
    <w:p w14:paraId="0104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Оформление наглядной </w:t>
      </w:r>
      <w:r>
        <w:rPr>
          <w:rFonts w:ascii="Times New Roman" w:hAnsi="Times New Roman"/>
          <w:color w:val="000000"/>
          <w:spacing w:val="0"/>
          <w:sz w:val="28"/>
        </w:rPr>
        <w:t>агитации</w:t>
      </w:r>
      <w:r>
        <w:rPr>
          <w:rFonts w:ascii="Times New Roman" w:hAnsi="Times New Roman"/>
          <w:color w:val="000000"/>
          <w:spacing w:val="0"/>
          <w:sz w:val="28"/>
        </w:rPr>
        <w:t xml:space="preserve"> в группах</w:t>
      </w:r>
    </w:p>
    <w:p w14:paraId="0204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Спортивный праздник</w:t>
      </w:r>
    </w:p>
    <w:p w14:paraId="03040000">
      <w:pPr>
        <w:pStyle w:val="Style_7"/>
        <w:spacing w:line="36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1.3. Анализ деятельности по реализации цели и задач блока </w:t>
      </w:r>
    </w:p>
    <w:p w14:paraId="04040000">
      <w:pPr>
        <w:pStyle w:val="Style_7"/>
        <w:spacing w:line="36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«Физическое развитие и здоровье»</w:t>
      </w:r>
    </w:p>
    <w:p w14:paraId="05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были поставлены следующие цель и задачи:  </w:t>
      </w:r>
    </w:p>
    <w:p w14:paraId="06040000">
      <w:p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совершенствование педагогического процесса ДОУ в реализации задач по физическому воспитанию через внедрение игровой технологии квест.</w:t>
      </w:r>
    </w:p>
    <w:p w14:paraId="0704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 </w:t>
      </w:r>
    </w:p>
    <w:p w14:paraId="0804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i w:val="1"/>
          <w:sz w:val="28"/>
        </w:rPr>
        <w:t>Задача, направленная на создание организационно – педагогических условий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9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эффективность мероприятий, способствующих достижению позитивной динамики здоровья и физического развития дошкольников</w:t>
      </w:r>
    </w:p>
    <w:p w14:paraId="0A04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i w:val="1"/>
          <w:sz w:val="28"/>
        </w:rPr>
        <w:t>Задача, направленная на создание кадровых условий</w:t>
      </w:r>
    </w:p>
    <w:p w14:paraId="0B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Повысить уровень педагогического мастерства через овладение технологией квест</w:t>
      </w:r>
    </w:p>
    <w:p w14:paraId="0C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методических условий </w:t>
      </w:r>
      <w:r>
        <w:rPr>
          <w:rFonts w:ascii="Times New Roman" w:hAnsi="Times New Roman"/>
          <w:sz w:val="28"/>
        </w:rPr>
        <w:t xml:space="preserve"> </w:t>
      </w:r>
    </w:p>
    <w:p w14:paraId="0D040000">
      <w:pPr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методические рекомендации по планированию, организации и проведению прогулок с использованием технологии квест</w:t>
      </w:r>
    </w:p>
    <w:p w14:paraId="0E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4. </w:t>
      </w:r>
      <w:r>
        <w:rPr>
          <w:rFonts w:ascii="Times New Roman" w:hAnsi="Times New Roman"/>
          <w:i w:val="1"/>
          <w:sz w:val="28"/>
        </w:rPr>
        <w:t>Задача, направленная на создание материально-технических условий</w:t>
      </w:r>
      <w:r>
        <w:rPr>
          <w:rFonts w:ascii="Times New Roman" w:hAnsi="Times New Roman"/>
          <w:sz w:val="28"/>
        </w:rPr>
        <w:t xml:space="preserve"> </w:t>
      </w:r>
    </w:p>
    <w:p w14:paraId="0F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Пополнить развивающую предметно-пространственную среду дидактическими пособиями, атрибутами и материалами, необходимыми для развития двигательной активности детей</w:t>
      </w:r>
    </w:p>
    <w:p w14:paraId="10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финансовых условий </w:t>
      </w:r>
      <w:r>
        <w:rPr>
          <w:rFonts w:ascii="Times New Roman" w:hAnsi="Times New Roman"/>
          <w:sz w:val="28"/>
        </w:rPr>
        <w:t xml:space="preserve"> </w:t>
      </w:r>
    </w:p>
    <w:p w14:paraId="11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расходование средств в соответствии с финансово-хозяйственным планом.</w:t>
      </w:r>
    </w:p>
    <w:p w14:paraId="1204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i w:val="1"/>
          <w:sz w:val="28"/>
        </w:rPr>
        <w:t>Задача, направленная на взаимодействие с родителями</w:t>
      </w:r>
    </w:p>
    <w:p w14:paraId="13040000">
      <w:pPr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ДОУ и семьи по формированию активной позиции в вопросе физического развития и воспитания ребенка.</w:t>
      </w:r>
    </w:p>
    <w:p w14:paraId="14040000">
      <w:pPr>
        <w:tabs>
          <w:tab w:leader="none" w:pos="5189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15040000">
      <w:pPr>
        <w:pStyle w:val="Style_3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усвоения программных требований по образовательной области «</w:t>
      </w:r>
      <w:r>
        <w:rPr>
          <w:rFonts w:ascii="Times New Roman" w:hAnsi="Times New Roman"/>
          <w:sz w:val="28"/>
        </w:rPr>
        <w:t>Физическое развитие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воспитанников 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17.</w:t>
      </w:r>
    </w:p>
    <w:p w14:paraId="1604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17</w:t>
      </w:r>
    </w:p>
    <w:tbl>
      <w:tblPr>
        <w:tblStyle w:val="Style_2"/>
      </w:tblPr>
      <w:tblGrid>
        <w:gridCol w:w="2693"/>
        <w:gridCol w:w="2023"/>
        <w:gridCol w:w="1625"/>
        <w:gridCol w:w="1514"/>
        <w:gridCol w:w="1489"/>
      </w:tblGrid>
      <w:tr>
        <w:tc>
          <w:tcPr>
            <w:tcW w:type="dxa" w:w="93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«Физическое развитие»</w:t>
            </w:r>
          </w:p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детей, имеющих средний уровень </w:t>
            </w:r>
            <w:r>
              <w:rPr>
                <w:rFonts w:ascii="Times New Roman" w:hAnsi="Times New Roman"/>
                <w:b w:val="1"/>
                <w:sz w:val="24"/>
              </w:rPr>
              <w:t>развития 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соответствии с возрастными программными требованиями (%)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группе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Рейтинг (по возрастным параллелям) 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56,5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«Фантазеры»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«Семицветик»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 </w:t>
            </w:r>
            <w:r>
              <w:rPr>
                <w:rFonts w:ascii="Times New Roman" w:hAnsi="Times New Roman"/>
                <w:sz w:val="24"/>
              </w:rPr>
              <w:t>«Ромашки»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66,5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3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71,0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62,8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64,5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66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63,7</w:t>
            </w:r>
          </w:p>
        </w:tc>
      </w:tr>
    </w:tbl>
    <w:p w14:paraId="4504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Выводы: </w:t>
      </w:r>
    </w:p>
    <w:p w14:paraId="46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наблюдается положительная динамика усвоения образовательной области «</w:t>
      </w:r>
      <w:r>
        <w:rPr>
          <w:rFonts w:ascii="Times New Roman" w:hAnsi="Times New Roman"/>
          <w:sz w:val="28"/>
        </w:rPr>
        <w:t>Физическое развитие</w:t>
      </w:r>
      <w:r>
        <w:rPr>
          <w:rFonts w:ascii="Times New Roman" w:hAnsi="Times New Roman"/>
          <w:sz w:val="28"/>
        </w:rPr>
        <w:t xml:space="preserve">» во всех возрастных группах. В конце учебного года по сравнению с показателями диагностики в начале учебного года количество детей </w:t>
      </w:r>
      <w:r>
        <w:rPr>
          <w:rFonts w:ascii="Times New Roman" w:hAnsi="Times New Roman"/>
          <w:sz w:val="28"/>
        </w:rPr>
        <w:t>всех возрастных</w:t>
      </w:r>
      <w:r>
        <w:rPr>
          <w:rFonts w:ascii="Times New Roman" w:hAnsi="Times New Roman"/>
          <w:sz w:val="28"/>
        </w:rPr>
        <w:t xml:space="preserve"> групп с высоким уровнем усвоения образовательной области увеличилось;</w:t>
      </w:r>
    </w:p>
    <w:p w14:paraId="47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наибольший показатель среднего уровня усвоения образовательной </w:t>
      </w:r>
      <w:r>
        <w:rPr>
          <w:rFonts w:ascii="Times New Roman" w:hAnsi="Times New Roman"/>
          <w:sz w:val="28"/>
        </w:rPr>
        <w:t>области по</w:t>
      </w:r>
      <w:r>
        <w:rPr>
          <w:rFonts w:ascii="Times New Roman" w:hAnsi="Times New Roman"/>
          <w:sz w:val="28"/>
        </w:rPr>
        <w:t xml:space="preserve"> рейтингу возрастных параллелей у детей 2 младшей группы – 59,5%; средней группы – 64,0%; старшей группы – 67,5%; подготовительной к школе группы – 71,0%; </w:t>
      </w:r>
    </w:p>
    <w:p w14:paraId="48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наиболее усвоенными является раздел «</w:t>
      </w:r>
      <w:r>
        <w:rPr>
          <w:rFonts w:ascii="Times New Roman" w:hAnsi="Times New Roman"/>
          <w:sz w:val="28"/>
        </w:rPr>
        <w:t>Физическая культура</w:t>
      </w:r>
      <w:r>
        <w:rPr>
          <w:rFonts w:ascii="Times New Roman" w:hAnsi="Times New Roman"/>
          <w:sz w:val="28"/>
        </w:rPr>
        <w:t xml:space="preserve">», средний показатель по </w:t>
      </w:r>
      <w:r>
        <w:rPr>
          <w:rFonts w:ascii="Times New Roman" w:hAnsi="Times New Roman"/>
          <w:sz w:val="28"/>
        </w:rPr>
        <w:t>разделу -</w:t>
      </w:r>
      <w:r>
        <w:rPr>
          <w:rFonts w:ascii="Times New Roman" w:hAnsi="Times New Roman"/>
          <w:sz w:val="28"/>
        </w:rPr>
        <w:t xml:space="preserve"> 64,5</w:t>
      </w:r>
      <w:r>
        <w:rPr>
          <w:rFonts w:ascii="Times New Roman" w:hAnsi="Times New Roman"/>
          <w:sz w:val="28"/>
        </w:rPr>
        <w:t>%;</w:t>
      </w:r>
    </w:p>
    <w:p w14:paraId="49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наименее усвоенным является раздел «</w:t>
      </w:r>
      <w:r>
        <w:rPr>
          <w:rFonts w:ascii="Times New Roman" w:hAnsi="Times New Roman"/>
          <w:sz w:val="28"/>
        </w:rPr>
        <w:t>Формирование начальных представлений о здоровом образе жизни</w:t>
      </w:r>
      <w:r>
        <w:rPr>
          <w:rFonts w:ascii="Times New Roman" w:hAnsi="Times New Roman"/>
          <w:sz w:val="28"/>
        </w:rPr>
        <w:t>», средний показатель по образовательной области – 62,8%;</w:t>
      </w:r>
    </w:p>
    <w:p w14:paraId="4A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средний показатель по образовательной области по сумме показателей среднего уровня составляет 63,7%.</w:t>
      </w:r>
    </w:p>
    <w:p w14:paraId="4B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показатели усвоения детьми образовательной области «Физическое развитие»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18.</w:t>
      </w:r>
    </w:p>
    <w:p w14:paraId="4C04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18</w:t>
      </w:r>
    </w:p>
    <w:tbl>
      <w:tblPr>
        <w:tblStyle w:val="Style_2"/>
        <w:tblInd w:type="dxa" w:w="-6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287"/>
        <w:gridCol w:w="2287"/>
        <w:gridCol w:w="2287"/>
        <w:gridCol w:w="2287"/>
        <w:gridCol w:w="1828"/>
      </w:tblGrid>
      <w:tr>
        <w:tc>
          <w:tcPr>
            <w:tcW w:type="dxa" w:w="1097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spacing w:after="0" w:line="240" w:lineRule="auto"/>
              <w:ind w:firstLine="0" w:left="99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область«</w:t>
            </w:r>
            <w:r>
              <w:rPr>
                <w:rFonts w:ascii="Times New Roman" w:hAnsi="Times New Roman"/>
                <w:b w:val="1"/>
                <w:sz w:val="24"/>
              </w:rPr>
              <w:t>Физическое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развитие»</w:t>
            </w:r>
          </w:p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 (%) в 20</w:t>
            </w:r>
            <w:r>
              <w:rPr>
                <w:rFonts w:ascii="Times New Roman" w:hAnsi="Times New Roman"/>
                <w:b w:val="1"/>
                <w:sz w:val="24"/>
              </w:rPr>
              <w:t>20-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1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</w:tbl>
    <w:tbl>
      <w:tblPr>
        <w:tblStyle w:val="Style_2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598"/>
        <w:gridCol w:w="1808"/>
        <w:gridCol w:w="2551"/>
        <w:gridCol w:w="1701"/>
        <w:gridCol w:w="1707"/>
      </w:tblGrid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20-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 xml:space="preserve">1 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20-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1 уч.г.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1-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 xml:space="preserve">2 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1-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2 уч.г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0"/>
              </w:rPr>
              <w:t>.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pacing w:val="0"/>
                <w:sz w:val="24"/>
              </w:rPr>
              <w:t>Динамика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"Семицветик"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58,3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"Кораблик"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55,4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"Ромашки"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55,0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младшая "Фантазеры"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60,2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средняя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Звездочки»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62,8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«Ромашки»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66,5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«Радуга»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64,3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«Семицветик»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69,5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«Фантазеры»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64,8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«Звездочки»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79,8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«Кораблик»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63,8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подготовительная к школе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«Радуга»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80,0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положительная</w:t>
            </w:r>
          </w:p>
        </w:tc>
      </w:tr>
    </w:tbl>
    <w:p w14:paraId="7204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73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во всех возрастных группах.</w:t>
      </w:r>
    </w:p>
    <w:p w14:paraId="74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Средние показатели по образовательной области «Физическое развитие»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19.</w:t>
      </w:r>
    </w:p>
    <w:p w14:paraId="7504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19</w:t>
      </w:r>
    </w:p>
    <w:tbl>
      <w:tblPr>
        <w:tblStyle w:val="Style_2"/>
      </w:tblPr>
      <w:tblGrid>
        <w:gridCol w:w="3190"/>
        <w:gridCol w:w="3190"/>
        <w:gridCol w:w="3191"/>
      </w:tblGrid>
      <w:tr>
        <w:tc>
          <w:tcPr>
            <w:tcW w:type="dxa" w:w="95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</w:t>
            </w:r>
            <w:r>
              <w:rPr>
                <w:rFonts w:ascii="Times New Roman" w:hAnsi="Times New Roman"/>
                <w:b w:val="1"/>
                <w:sz w:val="24"/>
              </w:rPr>
              <w:t>Физическое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 развитие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7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</w:t>
            </w:r>
            <w:r>
              <w:rPr>
                <w:rFonts w:ascii="Times New Roman" w:hAnsi="Times New Roman"/>
                <w:b w:val="1"/>
                <w:sz w:val="24"/>
              </w:rPr>
              <w:t>20-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1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1-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56,7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53,0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62,8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64,5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84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85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по всем разделам образовательной области.</w:t>
      </w:r>
    </w:p>
    <w:p w14:paraId="86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сложными для усвоения детьми были программные задачи по следующим разделам.</w:t>
      </w:r>
    </w:p>
    <w:p w14:paraId="87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Формирование начальных представлений о здоровом образе жизни:</w:t>
      </w:r>
    </w:p>
    <w:p w14:paraId="88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формирование потребности в соблюдении навыков гигиены и опрятности в повседневной жизни;</w:t>
      </w:r>
    </w:p>
    <w:p w14:paraId="89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развитие умения устанавливать связь между совершаемым действием и состоянием организма;</w:t>
      </w:r>
    </w:p>
    <w:p w14:paraId="8A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расширение представлений о составляющих здорового образа жизни;</w:t>
      </w:r>
    </w:p>
    <w:p w14:paraId="8B04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расширение представлений о рациональном питании.</w:t>
      </w:r>
    </w:p>
    <w:p w14:paraId="8C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Физическая культура:</w:t>
      </w:r>
    </w:p>
    <w:p w14:paraId="8D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обучение метанию и ходьбе на лыжах, развитие умения детей играть в подвижные игры, в ходе которых совершенствуются основные виды движений;</w:t>
      </w:r>
    </w:p>
    <w:p w14:paraId="8E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4-5 лет: обучение прыжкам через короткую скакалку и развитие инициативности в двигательной деятельности, развитие активности детей в подвижных </w:t>
      </w:r>
      <w:r>
        <w:rPr>
          <w:rFonts w:ascii="Times New Roman" w:hAnsi="Times New Roman"/>
          <w:sz w:val="28"/>
        </w:rPr>
        <w:t>играх с</w:t>
      </w:r>
      <w:r>
        <w:rPr>
          <w:rFonts w:ascii="Times New Roman" w:hAnsi="Times New Roman"/>
          <w:sz w:val="28"/>
        </w:rPr>
        <w:t xml:space="preserve"> использованием спортивных атрибутов;</w:t>
      </w:r>
    </w:p>
    <w:p w14:paraId="8F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обучение правильным приемам метания и развитие осознанного отношения к двигательной деятельности, обучение спортивным играм;</w:t>
      </w:r>
    </w:p>
    <w:p w14:paraId="90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6-7 лет: развитие осознанного отношения к двигательной деятельности, развитие умения придумывать варианты подвижных игр.</w:t>
      </w:r>
    </w:p>
    <w:p w14:paraId="91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Сравнение средних показателей результатов по блоку «Воспитание» (по сумме показателей среднего уровня) в 20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20.</w:t>
      </w:r>
    </w:p>
    <w:p w14:paraId="9204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20</w:t>
      </w:r>
    </w:p>
    <w:tbl>
      <w:tblPr>
        <w:tblStyle w:val="Style_2"/>
      </w:tblPr>
      <w:tblGrid>
        <w:gridCol w:w="3794"/>
        <w:gridCol w:w="5777"/>
      </w:tblGrid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годы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14:paraId="9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Физическое  развитие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уч.год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54,9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1-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63,7</w:t>
            </w:r>
          </w:p>
        </w:tc>
      </w:tr>
    </w:tbl>
    <w:p w14:paraId="9A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9B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уч.году</w:t>
      </w:r>
      <w:r>
        <w:rPr>
          <w:rFonts w:ascii="Times New Roman" w:hAnsi="Times New Roman"/>
          <w:sz w:val="28"/>
        </w:rPr>
        <w:t xml:space="preserve"> результаты освоения детьми образовательной  области «Физическое развитие» увеличились на 8,8% и составляют 63,7%.</w:t>
      </w:r>
    </w:p>
    <w:p w14:paraId="9C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январе</w:t>
      </w:r>
      <w:r>
        <w:rPr>
          <w:rFonts w:ascii="Times New Roman" w:hAnsi="Times New Roman"/>
          <w:sz w:val="28"/>
        </w:rPr>
        <w:t xml:space="preserve"> месяце эта проблема рассматривалась на </w:t>
      </w:r>
      <w:r>
        <w:rPr>
          <w:rFonts w:ascii="Times New Roman" w:hAnsi="Times New Roman"/>
          <w:i w:val="1"/>
          <w:sz w:val="28"/>
        </w:rPr>
        <w:t>педагогическом совете</w:t>
      </w:r>
      <w:r>
        <w:rPr>
          <w:rFonts w:ascii="Times New Roman" w:hAnsi="Times New Roman"/>
          <w:sz w:val="28"/>
        </w:rPr>
        <w:t xml:space="preserve"> на тему </w:t>
      </w:r>
      <w:r>
        <w:rPr>
          <w:rFonts w:ascii="Times New Roman" w:hAnsi="Times New Roman"/>
          <w:color w:val="000000"/>
          <w:spacing w:val="0"/>
          <w:sz w:val="28"/>
        </w:rPr>
        <w:t>«Эффективность работы ДОУ в реализации задач по физическому воспитанию через внедрение образовательной технологии квест»</w:t>
      </w:r>
    </w:p>
    <w:p w14:paraId="9D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Педагогическому совету предшествовал </w:t>
      </w:r>
      <w:r>
        <w:rPr>
          <w:rFonts w:ascii="Times New Roman" w:hAnsi="Times New Roman"/>
          <w:i w:val="1"/>
          <w:sz w:val="28"/>
        </w:rPr>
        <w:t>тематический контроль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Анализ педагогического процесса ДОУ в реализации задач по </w:t>
      </w:r>
      <w:r>
        <w:rPr>
          <w:rFonts w:ascii="Times New Roman" w:hAnsi="Times New Roman"/>
          <w:sz w:val="28"/>
        </w:rPr>
        <w:t>физическому развитию через внедрение игровой технологии квест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в котором участвовали все возрастные группы ДОУ. Тематический контроль проводился комиссией в составе: С.А. Даниловой, заведующим; М.Г. Хилкова, ст. воспитатель, Н.К. Рябова, музыкальный руководитель.</w:t>
      </w:r>
    </w:p>
    <w:p w14:paraId="9E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процедуру тематического контроля были включены следующие вопросы:</w:t>
      </w:r>
    </w:p>
    <w:p w14:paraId="9F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диагностических мероприятий</w:t>
      </w:r>
    </w:p>
    <w:p w14:paraId="A0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Планирование работы по формированию </w:t>
      </w:r>
      <w:r>
        <w:rPr>
          <w:rFonts w:ascii="Times New Roman" w:hAnsi="Times New Roman"/>
          <w:sz w:val="28"/>
        </w:rPr>
        <w:t>ценност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сохранения и укрепления здоровья детей через совместную деятельность с семьями воспитанников</w:t>
      </w:r>
    </w:p>
    <w:p w14:paraId="A104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Содержание развивающей предметно-пространственной среды</w:t>
      </w:r>
    </w:p>
    <w:p w14:paraId="A2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Наблюдение педагогического процесса</w:t>
      </w:r>
    </w:p>
    <w:p w14:paraId="A3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родителями</w:t>
      </w:r>
    </w:p>
    <w:p w14:paraId="A4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14:paraId="A5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намеченной цели способствовали следующие мероприятия.</w:t>
      </w:r>
    </w:p>
    <w:p w14:paraId="A604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Организационно-педагогические:</w:t>
      </w:r>
    </w:p>
    <w:p w14:paraId="A7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городских, районных спортивных мероприятиях</w:t>
      </w:r>
    </w:p>
    <w:p w14:paraId="A8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«Мама, папа, я- здоровая семья»</w:t>
      </w:r>
    </w:p>
    <w:p w14:paraId="A9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спортивный праздник</w:t>
      </w:r>
      <w:r>
        <w:rPr>
          <w:rFonts w:ascii="Times New Roman" w:hAnsi="Times New Roman"/>
          <w:sz w:val="28"/>
        </w:rPr>
        <w:t>.</w:t>
      </w:r>
    </w:p>
    <w:p w14:paraId="AA04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Мероприятия, направленные на повышение квалификации педагогов в </w:t>
      </w:r>
    </w:p>
    <w:p w14:paraId="AB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межкурсовой период.</w:t>
      </w:r>
    </w:p>
    <w:p w14:paraId="AC04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Консультация «Работа в ДОУ по сохранению и укреплению физического и психического здоровья детей»</w:t>
      </w:r>
    </w:p>
    <w:p w14:paraId="AD04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Семинар «</w:t>
      </w:r>
      <w:r>
        <w:rPr>
          <w:rFonts w:ascii="Times New Roman" w:hAnsi="Times New Roman"/>
          <w:color w:val="000000"/>
          <w:spacing w:val="0"/>
          <w:sz w:val="28"/>
        </w:rPr>
        <w:t>Организация прогулки – квест</w:t>
      </w:r>
      <w:r>
        <w:rPr>
          <w:rFonts w:ascii="Times New Roman" w:hAnsi="Times New Roman"/>
          <w:color w:val="000000"/>
          <w:spacing w:val="0"/>
          <w:sz w:val="28"/>
        </w:rPr>
        <w:t>»</w:t>
      </w:r>
    </w:p>
    <w:p w14:paraId="AE040000">
      <w:pPr>
        <w:spacing w:after="160" w:before="0" w:line="264" w:lineRule="auto"/>
        <w:ind w:firstLine="0" w:left="0" w:right="0"/>
        <w:contextualSpacing w:val="1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Консультация «Роль </w:t>
      </w:r>
      <w:r>
        <w:rPr>
          <w:rFonts w:ascii="Times New Roman" w:hAnsi="Times New Roman"/>
          <w:color w:val="000000"/>
          <w:spacing w:val="0"/>
          <w:sz w:val="28"/>
        </w:rPr>
        <w:t>здоро</w:t>
      </w:r>
      <w:r>
        <w:rPr>
          <w:rFonts w:ascii="Times New Roman" w:hAnsi="Times New Roman"/>
          <w:color w:val="000000"/>
          <w:spacing w:val="0"/>
          <w:sz w:val="28"/>
        </w:rPr>
        <w:t>вьесберегающей</w:t>
      </w:r>
      <w:r>
        <w:rPr>
          <w:rFonts w:ascii="Times New Roman" w:hAnsi="Times New Roman"/>
          <w:color w:val="000000"/>
          <w:spacing w:val="0"/>
          <w:sz w:val="28"/>
        </w:rPr>
        <w:t xml:space="preserve"> среды в условиях ДОУ»</w:t>
      </w:r>
    </w:p>
    <w:p w14:paraId="AF04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«Методы и приемы взаимодействия педагога с гиперактивными детьми»</w:t>
      </w:r>
    </w:p>
    <w:p w14:paraId="B004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Открытый просмотр физкультурного занятия в группах старшего возраста </w:t>
      </w:r>
    </w:p>
    <w:p w14:paraId="B104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Методическая работа:</w:t>
      </w:r>
    </w:p>
    <w:p w14:paraId="B2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сценария, плана проведения спортивного праздника, посвященного «Дню Защитника Отечества»;</w:t>
      </w:r>
    </w:p>
    <w:p w14:paraId="B3040000">
      <w:pPr>
        <w:spacing w:after="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Выставка методической</w:t>
      </w:r>
      <w:r>
        <w:rPr>
          <w:rFonts w:ascii="Times New Roman" w:hAnsi="Times New Roman"/>
          <w:color w:val="000000"/>
          <w:spacing w:val="0"/>
          <w:sz w:val="28"/>
        </w:rPr>
        <w:t xml:space="preserve"> лит-</w:t>
      </w:r>
      <w:r>
        <w:rPr>
          <w:rFonts w:ascii="Times New Roman" w:hAnsi="Times New Roman"/>
          <w:color w:val="000000"/>
          <w:spacing w:val="0"/>
          <w:sz w:val="28"/>
        </w:rPr>
        <w:t>ры</w:t>
      </w:r>
      <w:r>
        <w:rPr>
          <w:rFonts w:ascii="Times New Roman" w:hAnsi="Times New Roman"/>
          <w:color w:val="000000"/>
          <w:spacing w:val="0"/>
          <w:sz w:val="28"/>
        </w:rPr>
        <w:t xml:space="preserve"> по данному направлению  </w:t>
      </w:r>
    </w:p>
    <w:p w14:paraId="B4040000">
      <w:pPr>
        <w:spacing w:after="0" w:before="0" w:line="264" w:lineRule="auto"/>
        <w:ind w:firstLine="0" w:left="0" w:right="0"/>
        <w:contextualSpacing w:val="1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Подборку материалов к</w:t>
      </w:r>
      <w:r>
        <w:rPr>
          <w:rFonts w:ascii="Times New Roman" w:hAnsi="Times New Roman"/>
          <w:color w:val="000000"/>
          <w:spacing w:val="0"/>
          <w:sz w:val="28"/>
        </w:rPr>
        <w:t xml:space="preserve"> семинару «Организация прогулки - квест»</w:t>
      </w:r>
    </w:p>
    <w:p w14:paraId="B504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Работа с родителями:</w:t>
      </w:r>
    </w:p>
    <w:p w14:paraId="B6040000">
      <w:pPr>
        <w:spacing w:after="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Оформление «Уголков здоровья» для родителей</w:t>
      </w:r>
    </w:p>
    <w:p w14:paraId="B7040000">
      <w:pPr>
        <w:spacing w:after="0" w:before="0" w:line="264" w:lineRule="auto"/>
        <w:ind w:firstLine="0" w:left="0" w:right="0"/>
        <w:contextualSpacing w:val="1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Консультация «Здоровый образ жизни дошкольников, каким он должен быть»</w:t>
      </w:r>
    </w:p>
    <w:p w14:paraId="B8040000">
      <w:pPr>
        <w:spacing w:after="160" w:before="0" w:line="264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Участие в спортивных праздниках: «Веселые старты», «Папа, мама, я – спортивная семья»</w:t>
      </w:r>
    </w:p>
    <w:p w14:paraId="B904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Анализ результатов сохранения и укрепления здоровья воспитанников</w:t>
      </w:r>
    </w:p>
    <w:p w14:paraId="BA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в ДОУ.</w:t>
      </w:r>
    </w:p>
    <w:p w14:paraId="BB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СанПиН 2.4.1.3049-13 соблюдены  в полной мере к условиям размещения  ДОУ, -оборудованию и содержанию территории, помещениям, их оборудованию и </w:t>
      </w:r>
      <w:r>
        <w:rPr>
          <w:rFonts w:ascii="Times New Roman" w:hAnsi="Times New Roman"/>
          <w:sz w:val="28"/>
        </w:rPr>
        <w:t>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14:paraId="BC040000">
      <w:pPr>
        <w:tabs>
          <w:tab w:leader="none" w:pos="1440" w:val="left"/>
        </w:tabs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14:paraId="BD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медицинское обслуживание детей; </w:t>
      </w:r>
    </w:p>
    <w:p w14:paraId="BE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углубленных осмотров детей, профилактических и</w:t>
      </w:r>
    </w:p>
    <w:p w14:paraId="BF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оздоровительных мероприятий; </w:t>
      </w:r>
    </w:p>
    <w:p w14:paraId="C0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контроль соблюдения санитарно-гигиенических условий, регламента</w:t>
      </w:r>
    </w:p>
    <w:p w14:paraId="C1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учебных занятий, режима дня; </w:t>
      </w:r>
    </w:p>
    <w:p w14:paraId="C2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организация и обеспечение полноценного питания воспитанников; </w:t>
      </w:r>
    </w:p>
    <w:p w14:paraId="C3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совершенствование физического воспитания детей; </w:t>
      </w:r>
    </w:p>
    <w:p w14:paraId="C4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динамический контроль здоровья каждого ребенка, проведение ранней </w:t>
      </w:r>
    </w:p>
    <w:p w14:paraId="C5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коррекции отклонений в развитии; </w:t>
      </w:r>
    </w:p>
    <w:p w14:paraId="C6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консультирование педагогов и родителей по вопросам укрепления </w:t>
      </w:r>
    </w:p>
    <w:p w14:paraId="C7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здоровья, социальной адаптации детей. </w:t>
      </w:r>
    </w:p>
    <w:p w14:paraId="C8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ДОУ; использование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14:paraId="C904000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Медицинское обслуживание детей осуществляется медицинской сестрой и врачом-педиатром городской поликлиники.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CA04000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дошкольных группах проводятся следующие лечебно-профи</w:t>
      </w:r>
      <w:r>
        <w:rPr>
          <w:rFonts w:ascii="Times New Roman" w:hAnsi="Times New Roman"/>
          <w:color w:val="000000"/>
          <w:sz w:val="28"/>
        </w:rPr>
        <w:t>лактические мероприятия:</w:t>
      </w:r>
    </w:p>
    <w:p w14:paraId="CB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Смазывание носовой полости </w:t>
      </w:r>
      <w:r>
        <w:rPr>
          <w:rFonts w:ascii="Times New Roman" w:hAnsi="Times New Roman"/>
          <w:color w:val="000000"/>
          <w:sz w:val="28"/>
        </w:rPr>
        <w:t>оксолиновой</w:t>
      </w:r>
      <w:r>
        <w:rPr>
          <w:rFonts w:ascii="Times New Roman" w:hAnsi="Times New Roman"/>
          <w:color w:val="000000"/>
          <w:sz w:val="28"/>
        </w:rPr>
        <w:t xml:space="preserve"> мазью.</w:t>
      </w:r>
    </w:p>
    <w:p w14:paraId="CC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Закаливающие процедуры.</w:t>
      </w:r>
    </w:p>
    <w:p w14:paraId="CD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Контроль за соблюдением санитарно-эпидемиологического режима.</w:t>
      </w:r>
    </w:p>
    <w:p w14:paraId="CE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Мероприятия по обеспечению благоприятного адаптационного периода.</w:t>
      </w:r>
    </w:p>
    <w:p w14:paraId="CF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Диспансеризация.</w:t>
      </w:r>
    </w:p>
    <w:p w14:paraId="D0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Иммунопрофилактика.</w:t>
      </w:r>
    </w:p>
    <w:p w14:paraId="D104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Общее санитарно-гигиеническое состояние детского сада соответствует требованиям Госсанэпиднадзора: питьевой, световой и воздушные режимы поддерживаются в норме.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1-202</w:t>
      </w:r>
      <w:r>
        <w:rPr>
          <w:rFonts w:ascii="Times New Roman" w:hAnsi="Times New Roman"/>
          <w:sz w:val="28"/>
        </w:rPr>
        <w:t>2 год замечаний со стороны Роспотребнадзора не было. Случаев травматизма не было.</w:t>
      </w:r>
    </w:p>
    <w:p w14:paraId="D204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детском сад</w:t>
      </w:r>
      <w:r>
        <w:rPr>
          <w:rFonts w:ascii="Times New Roman" w:hAnsi="Times New Roman"/>
          <w:sz w:val="28"/>
        </w:rPr>
        <w:t xml:space="preserve">у планомерно и систематически </w:t>
      </w:r>
      <w:r>
        <w:rPr>
          <w:rFonts w:ascii="Times New Roman" w:hAnsi="Times New Roman"/>
          <w:sz w:val="28"/>
        </w:rPr>
        <w:t xml:space="preserve">ведется работа по снижению заболеваемости, динамика (в сравнении за 3 года) положительная, стабильная. </w:t>
      </w:r>
    </w:p>
    <w:p w14:paraId="D304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360" w:lineRule="auto"/>
        <w:ind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ab/>
      </w:r>
      <w:r>
        <w:rPr>
          <w:rFonts w:ascii="Times New Roman" w:hAnsi="Times New Roman"/>
          <w:spacing w:val="-6"/>
          <w:sz w:val="28"/>
        </w:rPr>
        <w:t xml:space="preserve"> В ДОУ созданы оптимальные условия для охраны и укрепления здоровья детей, их физического и психического развития:</w:t>
      </w:r>
    </w:p>
    <w:p w14:paraId="D4040000">
      <w:pPr>
        <w:numPr>
          <w:ilvl w:val="0"/>
          <w:numId w:val="2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питание осуществляется в соответствии с нормативными документами;</w:t>
      </w:r>
    </w:p>
    <w:p w14:paraId="D5040000">
      <w:pPr>
        <w:numPr>
          <w:ilvl w:val="0"/>
          <w:numId w:val="2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0"/>
          <w:sz w:val="28"/>
        </w:rPr>
        <w:t>проведена вакцинация детей против гриппа, соблюдаются сроки проведения профилактических прививок; сезонная профилактика простудных заболеваний;</w:t>
      </w:r>
    </w:p>
    <w:p w14:paraId="D6040000">
      <w:pPr>
        <w:numPr>
          <w:ilvl w:val="0"/>
          <w:numId w:val="2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систематизирована оздоровительная работа с детьми (закаливание: воздушные ванны, босохождение, бодрящая гимнастика после сна);</w:t>
      </w:r>
    </w:p>
    <w:p w14:paraId="D7040000">
      <w:pPr>
        <w:numPr>
          <w:ilvl w:val="0"/>
          <w:numId w:val="2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проводится санитарно-просветительская работа с родителями;</w:t>
      </w:r>
    </w:p>
    <w:p w14:paraId="D804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360" w:lineRule="auto"/>
        <w:ind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в учреждение ежегодно осуществляется контроль за состоянием физического воспитания детей. </w:t>
      </w:r>
      <w:r>
        <w:rPr>
          <w:rFonts w:ascii="Times New Roman" w:hAnsi="Times New Roman"/>
          <w:spacing w:val="-4"/>
          <w:sz w:val="28"/>
        </w:rPr>
        <w:t>Эффективность оздоровительной работы в учреждении подтверждает стабильный уровень заболеваемости не только в старшем дошкольном возрасте, но и в младших группах.</w:t>
      </w:r>
    </w:p>
    <w:p w14:paraId="D904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36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Показатель уровня хронической заболеваемости снизился на 2,2 %.</w:t>
      </w:r>
    </w:p>
    <w:p w14:paraId="DA04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Анализ заболеваемости детей</w:t>
      </w:r>
    </w:p>
    <w:p w14:paraId="DB040000">
      <w:pPr>
        <w:tabs>
          <w:tab w:leader="none" w:pos="1440" w:val="left"/>
        </w:tabs>
        <w:spacing w:after="0" w:line="360" w:lineRule="auto"/>
        <w:ind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заболеваемости детей проводился ежеквартально.</w:t>
      </w:r>
    </w:p>
    <w:p w14:paraId="DC040000">
      <w:pPr>
        <w:tabs>
          <w:tab w:leader="none" w:pos="1440" w:val="left"/>
        </w:tabs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заболеваемости детей представлены в следующей таблице.</w:t>
      </w:r>
    </w:p>
    <w:p w14:paraId="DD040000">
      <w:pPr>
        <w:tabs>
          <w:tab w:leader="none" w:pos="1440" w:val="left"/>
        </w:tabs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Показатели заболеваемости детей в ДОУ</w:t>
      </w:r>
      <w:r>
        <w:rPr>
          <w:rFonts w:ascii="Times New Roman" w:hAnsi="Times New Roman"/>
          <w:sz w:val="28"/>
        </w:rPr>
        <w:t xml:space="preserve"> </w:t>
      </w:r>
    </w:p>
    <w:p w14:paraId="DE040000">
      <w:pPr>
        <w:tabs>
          <w:tab w:leader="none" w:pos="1440" w:val="left"/>
        </w:tabs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(количество пропущенных по болезни дней 1 ребенком)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123"/>
        <w:gridCol w:w="3107"/>
        <w:gridCol w:w="3115"/>
      </w:tblGrid>
      <w:tr>
        <w:tc>
          <w:tcPr>
            <w:tcW w:type="dxa" w:w="3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Возраст детей</w:t>
            </w: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z w:val="28"/>
              </w:rPr>
              <w:t>20 г.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1 </w:t>
            </w:r>
            <w:r>
              <w:rPr>
                <w:rFonts w:ascii="Times New Roman" w:hAnsi="Times New Roman"/>
                <w:b w:val="1"/>
                <w:sz w:val="28"/>
              </w:rPr>
              <w:t>г.</w:t>
            </w:r>
          </w:p>
        </w:tc>
      </w:tr>
      <w:tr>
        <w:tc>
          <w:tcPr>
            <w:tcW w:type="dxa" w:w="3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3-х лет до 8-ми лет</w:t>
            </w: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1,9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</w:t>
            </w:r>
          </w:p>
        </w:tc>
      </w:tr>
    </w:tbl>
    <w:p w14:paraId="E5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  <w:r>
        <w:rPr>
          <w:rFonts w:ascii="Times New Roman" w:hAnsi="Times New Roman"/>
          <w:sz w:val="28"/>
        </w:rPr>
        <w:t xml:space="preserve"> анализ данного раздела указывает на то, что показатели пропусков по болезни хоть не значительно, но уменьшилась по сравнению с прошлым годом. Диагностика заболеваемости за год, показала, что необходимо усилить работу в этом направлении через взаимодействие с родителями, консультации специалистов, закаливающие процедуры, улучшение работы по </w:t>
      </w:r>
      <w:r>
        <w:rPr>
          <w:rFonts w:ascii="Times New Roman" w:hAnsi="Times New Roman"/>
          <w:sz w:val="28"/>
        </w:rPr>
        <w:t>физическому воспитанию. Так как родители часто приводят в ДОУ больных детей (скрывают что у ребенка накануне была температура, расстройство кишечника), не выводят ребенка с признаками начинающего заболевания (сильный кашель, затяжной насморк). Вследствие чего больные дети определенное время находятся в коллективе и заражают здоровых детей. Так же в текущем году был длительный карантин по ветряной оспе.</w:t>
      </w:r>
    </w:p>
    <w:p w14:paraId="E6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дальнейшего снижения уровня заболеваемости необходимо наметить работу на следующий учебный год в таком направлении:</w:t>
      </w:r>
    </w:p>
    <w:p w14:paraId="E7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снизить заболеваемость часто и длительно болеющих детей;</w:t>
      </w:r>
    </w:p>
    <w:p w14:paraId="E8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увеличить количество детей старшего возраста с высоким уровнем освоения основных видов движений;</w:t>
      </w:r>
    </w:p>
    <w:p w14:paraId="E9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повысить уровень осмысленной двигательной активности у гиперактивных детей старшего дошкольного возраста.</w:t>
      </w:r>
    </w:p>
    <w:p w14:paraId="EA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Показатели адаптации детей к условиям детского сада.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690"/>
        <w:gridCol w:w="2463"/>
        <w:gridCol w:w="2463"/>
      </w:tblGrid>
      <w:tr>
        <w:tc>
          <w:tcPr>
            <w:tcW w:type="dxa" w:w="2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Степень адаптации</w:t>
            </w:r>
          </w:p>
        </w:tc>
        <w:tc>
          <w:tcPr>
            <w:tcW w:type="dxa" w:w="49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Количество детей</w:t>
            </w:r>
          </w:p>
        </w:tc>
      </w:tr>
      <w:tr>
        <w:tc>
          <w:tcPr>
            <w:tcW w:type="dxa" w:w="2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z w:val="28"/>
              </w:rPr>
              <w:t>20 – 20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1 </w:t>
            </w:r>
            <w:r>
              <w:rPr>
                <w:rFonts w:ascii="Times New Roman" w:hAnsi="Times New Roman"/>
                <w:b w:val="1"/>
                <w:sz w:val="28"/>
              </w:rPr>
              <w:t>уч.год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1 – 20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2 </w:t>
            </w:r>
            <w:r>
              <w:rPr>
                <w:rFonts w:ascii="Times New Roman" w:hAnsi="Times New Roman"/>
                <w:b w:val="1"/>
                <w:sz w:val="28"/>
              </w:rPr>
              <w:t>уч.год</w:t>
            </w:r>
          </w:p>
        </w:tc>
      </w:tr>
      <w:tr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Легкая форма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 форма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Тяжелая форма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F8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в результате</w:t>
      </w:r>
      <w:r>
        <w:rPr>
          <w:rFonts w:ascii="Times New Roman" w:hAnsi="Times New Roman"/>
          <w:sz w:val="28"/>
        </w:rPr>
        <w:t xml:space="preserve"> проводимых мероприятий за два года среди вновь поступивших преобладает легкая и средняя степень адаптации. Анализ данного раздела указывает на то, что увеличилось количество детей с легкой формой адаптации к условиям детского сада по сравнению с прошлым годом. В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20-20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 году - 49 детей,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1-202</w:t>
      </w:r>
      <w:r>
        <w:rPr>
          <w:rFonts w:ascii="Times New Roman" w:hAnsi="Times New Roman"/>
          <w:sz w:val="28"/>
        </w:rPr>
        <w:t xml:space="preserve">2 учебном году во 2 младшую группу </w:t>
      </w:r>
      <w:r>
        <w:rPr>
          <w:rFonts w:ascii="Times New Roman" w:hAnsi="Times New Roman"/>
          <w:sz w:val="28"/>
        </w:rPr>
        <w:t xml:space="preserve">поступило </w:t>
      </w: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 детей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етей с тяжелой формой адаптации не имеется.</w:t>
      </w:r>
    </w:p>
    <w:p w14:paraId="F9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Используется профессиональный потенциал педагогов при организации адаптационного периода не только во 2 младшей группе, но и в других гру</w:t>
      </w:r>
      <w:r>
        <w:rPr>
          <w:rFonts w:ascii="Times New Roman" w:hAnsi="Times New Roman"/>
          <w:sz w:val="28"/>
        </w:rPr>
        <w:t>ппах, куда приходят новые дети.</w:t>
      </w:r>
    </w:p>
    <w:p w14:paraId="FA04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1.4.1. </w:t>
      </w:r>
      <w:r>
        <w:rPr>
          <w:rFonts w:ascii="Times New Roman" w:hAnsi="Times New Roman"/>
          <w:b w:val="1"/>
          <w:sz w:val="28"/>
        </w:rPr>
        <w:t>Анализ организации предметно-пространственной развивающей среды</w:t>
      </w:r>
    </w:p>
    <w:p w14:paraId="FB04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</w:t>
      </w:r>
      <w:r>
        <w:rPr>
          <w:rFonts w:ascii="Times New Roman" w:hAnsi="Times New Roman"/>
          <w:sz w:val="28"/>
        </w:rPr>
        <w:t>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(кроме технических),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(кроме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</w:t>
      </w:r>
      <w:r>
        <w:rPr>
          <w:rFonts w:ascii="Times New Roman" w:hAnsi="Times New Roman"/>
          <w:i w:val="1"/>
          <w:sz w:val="28"/>
        </w:rPr>
        <w:t>.</w:t>
      </w:r>
    </w:p>
    <w:p w14:paraId="FC04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1.4.2. Анализ материально- технической базы</w:t>
      </w:r>
    </w:p>
    <w:p w14:paraId="FD04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 </w:t>
      </w:r>
      <w:r>
        <w:rPr>
          <w:rFonts w:ascii="Times New Roman" w:hAnsi="Times New Roman"/>
          <w:sz w:val="28"/>
        </w:rPr>
        <w:t xml:space="preserve">косметический ремонт пищеблока (финансирование депутат Тверской городской думы Сычев А.В.); весы для пищеблока, оргтехника, закуплены </w:t>
      </w:r>
      <w:r>
        <w:rPr>
          <w:rFonts w:ascii="Times New Roman" w:hAnsi="Times New Roman"/>
          <w:sz w:val="28"/>
        </w:rPr>
        <w:t>дез</w:t>
      </w:r>
      <w:r>
        <w:rPr>
          <w:rFonts w:ascii="Times New Roman" w:hAnsi="Times New Roman"/>
          <w:sz w:val="28"/>
        </w:rPr>
        <w:t>. средства, хоз. товары, канцтовары</w:t>
      </w:r>
      <w:r>
        <w:rPr>
          <w:rFonts w:ascii="Times New Roman" w:hAnsi="Times New Roman"/>
          <w:sz w:val="28"/>
        </w:rPr>
        <w:t xml:space="preserve">. </w:t>
      </w:r>
    </w:p>
    <w:p w14:paraId="FE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</w:t>
      </w:r>
      <w:r>
        <w:rPr>
          <w:rFonts w:ascii="Times New Roman" w:hAnsi="Times New Roman"/>
          <w:sz w:val="28"/>
        </w:rPr>
        <w:t>: Запланированные мероприятия реализованы частично.</w:t>
      </w:r>
    </w:p>
    <w:p w14:paraId="FF04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Имеется необходимость: в полном ремонте системы водоотведения; спил деревьев, корни которых способствуют разрушению фундамента здания ДОУ, </w:t>
      </w:r>
      <w:r>
        <w:rPr>
          <w:rFonts w:ascii="Times New Roman" w:hAnsi="Times New Roman"/>
          <w:sz w:val="28"/>
        </w:rPr>
        <w:t xml:space="preserve">замена ограждения по периметру, </w:t>
      </w:r>
      <w:r>
        <w:rPr>
          <w:rFonts w:ascii="Times New Roman" w:hAnsi="Times New Roman"/>
          <w:sz w:val="28"/>
        </w:rPr>
        <w:t>ремонт кровли и утепление веранд</w:t>
      </w:r>
      <w:r>
        <w:rPr>
          <w:rFonts w:ascii="Times New Roman" w:hAnsi="Times New Roman"/>
          <w:sz w:val="28"/>
        </w:rPr>
        <w:t>, устранение недостатков по антитеррористической защищенности.</w:t>
      </w:r>
    </w:p>
    <w:p w14:paraId="0005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Причины невыполнения запланированных мероприя</w:t>
      </w:r>
      <w:r>
        <w:rPr>
          <w:rFonts w:ascii="Times New Roman" w:hAnsi="Times New Roman"/>
          <w:sz w:val="28"/>
        </w:rPr>
        <w:t>тий: отсутствие финансирования.</w:t>
      </w:r>
    </w:p>
    <w:p w14:paraId="01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1.4.3. Анализ квалификации педагогических работников</w:t>
      </w:r>
    </w:p>
    <w:p w14:paraId="0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педагогов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составил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человек.</w:t>
      </w:r>
    </w:p>
    <w:p w14:paraId="0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Количественный и качественный состав педагогический кадров представлен в таблице 23.</w:t>
      </w:r>
    </w:p>
    <w:p w14:paraId="04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05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0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0705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23</w:t>
      </w:r>
    </w:p>
    <w:p w14:paraId="0805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Количественный и качественный состав педагогических кадров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627"/>
        <w:gridCol w:w="1119"/>
        <w:gridCol w:w="1120"/>
        <w:gridCol w:w="1119"/>
        <w:gridCol w:w="1120"/>
        <w:gridCol w:w="1120"/>
        <w:gridCol w:w="1842"/>
        <w:gridCol w:w="1985"/>
      </w:tblGrid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Образование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Среднее общее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Среднее специальное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Среднее специальное</w:t>
            </w:r>
          </w:p>
          <w:p w14:paraId="0D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педагогическое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Среднее специальное дошкольное педагогическое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Высшее иное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Высшее педагогическое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Высшее дошкольное педагогическое</w:t>
            </w:r>
          </w:p>
        </w:tc>
      </w:tr>
      <w:tr>
        <w:trPr>
          <w:trHeight w:hRule="atLeast" w:val="450"/>
        </w:trPr>
        <w:tc>
          <w:tcPr>
            <w:tcW w:type="dxa" w:w="16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2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педагогов и доля (%)</w:t>
            </w:r>
          </w:p>
        </w:tc>
      </w:tr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12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</w:t>
            </w:r>
            <w:r>
              <w:rPr>
                <w:rFonts w:ascii="Times New Roman" w:hAnsi="Times New Roman"/>
                <w:sz w:val="24"/>
              </w:rPr>
              <w:t>2%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0%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18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12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</w:tr>
    </w:tbl>
    <w:p w14:paraId="24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  <w:r>
        <w:rPr>
          <w:rFonts w:ascii="Times New Roman" w:hAnsi="Times New Roman"/>
          <w:sz w:val="28"/>
        </w:rPr>
        <w:t xml:space="preserve"> состав педагогических работников по образованию изменился, уменьшилось число педагогов с высшим педагогическим образованием и высшим дошкольным педагогическим образованием;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педагог является сту</w:t>
      </w:r>
      <w:r>
        <w:rPr>
          <w:rFonts w:ascii="Times New Roman" w:hAnsi="Times New Roman"/>
          <w:sz w:val="28"/>
        </w:rPr>
        <w:t>дентом педагогического колледжа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 воспитатель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обучается в ТВГУ по специальности «Дошкольная педагогика и психология».</w:t>
      </w:r>
    </w:p>
    <w:p w14:paraId="25050000">
      <w:pPr>
        <w:pStyle w:val="Style_3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педагогов, имеющих квалификационные категории представлено в таблице 24.</w:t>
      </w:r>
    </w:p>
    <w:p w14:paraId="2605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2705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2805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24</w:t>
      </w:r>
    </w:p>
    <w:p w14:paraId="29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Наличие квалификационной категории</w:t>
      </w:r>
    </w:p>
    <w:p w14:paraId="2A050000">
      <w:pPr>
        <w:spacing w:after="0" w:line="36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педагогических работников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931"/>
        <w:gridCol w:w="1497"/>
        <w:gridCol w:w="1800"/>
        <w:gridCol w:w="1440"/>
        <w:gridCol w:w="1800"/>
      </w:tblGrid>
      <w:tr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Высшая </w:t>
            </w:r>
          </w:p>
          <w:p w14:paraId="2D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категория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Первая</w:t>
            </w:r>
          </w:p>
          <w:p w14:paraId="2F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категория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Соответствие</w:t>
            </w:r>
          </w:p>
          <w:p w14:paraId="31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занимаемой</w:t>
            </w:r>
          </w:p>
          <w:p w14:paraId="32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должности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Нет категории</w:t>
            </w:r>
          </w:p>
        </w:tc>
      </w:tr>
      <w:tr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педагогов и доля (%)</w:t>
            </w:r>
          </w:p>
        </w:tc>
      </w:tr>
      <w:tr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уч.г.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9(60</w:t>
            </w:r>
            <w:r>
              <w:rPr>
                <w:rFonts w:ascii="Times New Roman" w:hAnsi="Times New Roman"/>
                <w:b w:val="1"/>
                <w:sz w:val="24"/>
              </w:rPr>
              <w:t>%)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6(40</w:t>
            </w:r>
            <w:r>
              <w:rPr>
                <w:rFonts w:ascii="Times New Roman" w:hAnsi="Times New Roman"/>
                <w:b w:val="1"/>
                <w:sz w:val="24"/>
              </w:rPr>
              <w:t>%)</w:t>
            </w:r>
          </w:p>
        </w:tc>
      </w:tr>
      <w:tr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</w:t>
            </w:r>
            <w:r>
              <w:rPr>
                <w:rFonts w:ascii="Times New Roman" w:hAnsi="Times New Roman"/>
                <w:sz w:val="24"/>
              </w:rPr>
              <w:t>2 уч.г.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6(55%)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5(45%)</w:t>
            </w:r>
          </w:p>
        </w:tc>
      </w:tr>
    </w:tbl>
    <w:p w14:paraId="3F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Вывод: </w:t>
      </w:r>
      <w:r>
        <w:rPr>
          <w:rFonts w:ascii="Times New Roman" w:hAnsi="Times New Roman"/>
          <w:sz w:val="28"/>
        </w:rPr>
        <w:t xml:space="preserve">в ДОУ количество педагогов, не имеющих </w:t>
      </w:r>
      <w:r>
        <w:rPr>
          <w:rFonts w:ascii="Times New Roman" w:hAnsi="Times New Roman"/>
          <w:sz w:val="28"/>
        </w:rPr>
        <w:t>категорию,</w:t>
      </w:r>
      <w:r>
        <w:rPr>
          <w:rFonts w:ascii="Times New Roman" w:hAnsi="Times New Roman"/>
          <w:sz w:val="28"/>
        </w:rPr>
        <w:t xml:space="preserve"> увеличилось с приходом молодых специалистов.</w:t>
      </w:r>
    </w:p>
    <w:p w14:paraId="40050000">
      <w:pPr>
        <w:pStyle w:val="Style_3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педагогов, прошедших курсы повышения квалификации и участвующих в муниципальных методических мероприятиях представлено в таблице 25.</w:t>
      </w:r>
    </w:p>
    <w:p w14:paraId="41050000">
      <w:pPr>
        <w:pStyle w:val="Style_3"/>
        <w:spacing w:line="36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Таблица 25</w:t>
      </w:r>
    </w:p>
    <w:p w14:paraId="4205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Повышение квалификации педагогических работников (%)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392"/>
        <w:gridCol w:w="2393"/>
        <w:gridCol w:w="2393"/>
        <w:gridCol w:w="2393"/>
      </w:tblGrid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Учебное заведение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ВУЗ (педагогический)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Педагогический колледж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Краткосрочные курсы </w:t>
            </w:r>
          </w:p>
        </w:tc>
      </w:tr>
      <w:tr>
        <w:trPr>
          <w:trHeight w:hRule="atLeast" w:val="562"/>
        </w:trPr>
        <w:tc>
          <w:tcPr>
            <w:tcW w:type="dxa" w:w="2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62"/>
        </w:trPr>
        <w:tc>
          <w:tcPr>
            <w:tcW w:type="dxa" w:w="2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1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педагогов и доля (%)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уч. г.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5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1(8%)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5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1(8%)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5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уч.г.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50000">
            <w:pPr>
              <w:spacing w:after="0" w:before="0" w:line="36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1(8%)</w:t>
            </w:r>
          </w:p>
          <w:p w14:paraId="4F05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50000">
            <w:pPr>
              <w:spacing w:after="0" w:before="0" w:line="36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1(8%)</w:t>
            </w:r>
          </w:p>
          <w:p w14:paraId="5105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5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5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  <w:r>
        <w:rPr>
          <w:rFonts w:ascii="Times New Roman" w:hAnsi="Times New Roman"/>
          <w:sz w:val="28"/>
        </w:rPr>
        <w:t xml:space="preserve"> педагоги МБДОУ проходят кратковременные курсы в ТИУУ согласно плану, постоянно совершенствуют свои теоретическое знания в рамках постоянно действующих семинаров, </w:t>
      </w:r>
      <w:r>
        <w:rPr>
          <w:rFonts w:ascii="Times New Roman" w:hAnsi="Times New Roman"/>
          <w:sz w:val="28"/>
        </w:rPr>
        <w:t>один педагог</w:t>
      </w:r>
      <w:r>
        <w:rPr>
          <w:rFonts w:ascii="Times New Roman" w:hAnsi="Times New Roman"/>
          <w:sz w:val="28"/>
        </w:rPr>
        <w:t xml:space="preserve"> обуч</w:t>
      </w:r>
      <w:r>
        <w:rPr>
          <w:rFonts w:ascii="Times New Roman" w:hAnsi="Times New Roman"/>
          <w:sz w:val="28"/>
        </w:rPr>
        <w:t>ается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ТВГУ.</w:t>
      </w:r>
    </w:p>
    <w:p w14:paraId="54050000">
      <w:pPr>
        <w:pStyle w:val="Style_3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Возрастная составляющая педагогов представлена в таблице 26.</w:t>
      </w:r>
    </w:p>
    <w:p w14:paraId="55050000">
      <w:pPr>
        <w:pStyle w:val="Style_3"/>
        <w:spacing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26</w:t>
      </w:r>
    </w:p>
    <w:p w14:paraId="56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Возрастная составляющая педагогического коллектива (%)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872"/>
        <w:gridCol w:w="1867"/>
        <w:gridCol w:w="1867"/>
        <w:gridCol w:w="1867"/>
        <w:gridCol w:w="1871"/>
      </w:tblGrid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</w:t>
            </w:r>
          </w:p>
        </w:tc>
        <w:tc>
          <w:tcPr>
            <w:tcW w:type="dxa" w:w="1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20-30 лет</w:t>
            </w:r>
          </w:p>
        </w:tc>
        <w:tc>
          <w:tcPr>
            <w:tcW w:type="dxa" w:w="1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31-40 лет</w:t>
            </w:r>
          </w:p>
        </w:tc>
        <w:tc>
          <w:tcPr>
            <w:tcW w:type="dxa" w:w="1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41-55 лет</w:t>
            </w:r>
          </w:p>
        </w:tc>
        <w:tc>
          <w:tcPr>
            <w:tcW w:type="dxa" w:w="18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Свыше 55 лет</w:t>
            </w:r>
          </w:p>
        </w:tc>
      </w:tr>
      <w:tr>
        <w:trPr>
          <w:trHeight w:hRule="atLeast" w:val="450"/>
        </w:trPr>
        <w:tc>
          <w:tcPr>
            <w:tcW w:type="dxa" w:w="1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1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0"/>
        </w:trPr>
        <w:tc>
          <w:tcPr>
            <w:tcW w:type="dxa" w:w="1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4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педагогов и доля (%)</w:t>
            </w:r>
          </w:p>
        </w:tc>
      </w:tr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4(</w:t>
            </w: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%)</w:t>
            </w:r>
          </w:p>
        </w:tc>
      </w:tr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уч.г.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7%)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2(18%)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4(36%)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2(18%)</w:t>
            </w:r>
          </w:p>
        </w:tc>
      </w:tr>
    </w:tbl>
    <w:p w14:paraId="68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Выводы</w:t>
      </w:r>
      <w:r>
        <w:rPr>
          <w:rFonts w:ascii="Times New Roman" w:hAnsi="Times New Roman"/>
          <w:sz w:val="28"/>
        </w:rPr>
        <w:t xml:space="preserve">: педагогический коллектив МБДОУ большинство воспитатели в возрасте от 41-55 лет; наш штат пополнился молодыми специалистами в возрасте 20-30 лет. </w:t>
      </w:r>
    </w:p>
    <w:p w14:paraId="69050000">
      <w:pPr>
        <w:pStyle w:val="Style_3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Количественная характеристика педагогов по стажу работы представлена в таблице 27.</w:t>
      </w:r>
    </w:p>
    <w:p w14:paraId="6A050000">
      <w:pPr>
        <w:pStyle w:val="Style_3"/>
        <w:spacing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27</w:t>
      </w:r>
    </w:p>
    <w:p w14:paraId="6B05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Характеристика педагогического состава по стажу работы (%)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913"/>
        <w:gridCol w:w="1238"/>
        <w:gridCol w:w="1239"/>
        <w:gridCol w:w="1238"/>
        <w:gridCol w:w="1239"/>
        <w:gridCol w:w="1238"/>
        <w:gridCol w:w="1239"/>
      </w:tblGrid>
      <w:tr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Стаж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 5 лет</w:t>
            </w:r>
          </w:p>
        </w:tc>
        <w:tc>
          <w:tcPr>
            <w:tcW w:type="dxa" w:w="1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6-10 лет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11-15 лет</w:t>
            </w:r>
          </w:p>
        </w:tc>
        <w:tc>
          <w:tcPr>
            <w:tcW w:type="dxa" w:w="1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16-20 лет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21-25 лет</w:t>
            </w:r>
          </w:p>
        </w:tc>
        <w:tc>
          <w:tcPr>
            <w:tcW w:type="dxa" w:w="1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Свыше 25 лет</w:t>
            </w:r>
          </w:p>
        </w:tc>
      </w:tr>
      <w:tr>
        <w:trPr>
          <w:trHeight w:hRule="atLeast" w:val="257"/>
        </w:trPr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3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педагогов и доля (%)</w:t>
            </w:r>
          </w:p>
        </w:tc>
      </w:tr>
      <w:tr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Предыдущий учебный год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8%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23%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23%</w:t>
            </w:r>
          </w:p>
        </w:tc>
      </w:tr>
      <w:tr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учебный год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8405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</w:t>
      </w:r>
      <w:r>
        <w:rPr>
          <w:rFonts w:ascii="Times New Roman" w:hAnsi="Times New Roman"/>
          <w:sz w:val="28"/>
        </w:rPr>
        <w:t xml:space="preserve">: Коллектив ДОУ постоянен, </w:t>
      </w:r>
      <w:r>
        <w:rPr>
          <w:rFonts w:ascii="Times New Roman" w:hAnsi="Times New Roman"/>
          <w:sz w:val="28"/>
        </w:rPr>
        <w:t>57</w:t>
      </w:r>
      <w:r>
        <w:rPr>
          <w:rFonts w:ascii="Times New Roman" w:hAnsi="Times New Roman"/>
          <w:sz w:val="28"/>
        </w:rPr>
        <w:t xml:space="preserve">% педагогического персонала работают более 15 лет. На данный момент дошкольное учреждение не полностью укомплектовано сотрудниками. </w:t>
      </w:r>
    </w:p>
    <w:p w14:paraId="8505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Большинство педагогов удовлетворены психологической атмосферой в коллективе; считают, что в ДОУ созданы оптимальные условия для их комфортного пребывания, профессионального роста и творческой самореализации.</w:t>
      </w:r>
    </w:p>
    <w:p w14:paraId="8605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проделанного анализа можно сделать вывод, что педагогический состав имеет тенденцию постоянства места работы, что позволяет улучшать качество образованности и воспитанности детей. </w:t>
      </w:r>
    </w:p>
    <w:p w14:paraId="8705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Информация 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выполнении плана </w:t>
      </w:r>
    </w:p>
    <w:p w14:paraId="88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мероприятий по повышению качества взаимодействия ДО и школы</w:t>
      </w:r>
    </w:p>
    <w:p w14:paraId="89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были поставлены цель и задачи:</w:t>
      </w:r>
    </w:p>
    <w:p w14:paraId="8A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реализация преемственности между ДОУ и школой.</w:t>
      </w:r>
    </w:p>
    <w:p w14:paraId="8B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Задачи, направленные на подготовку детей к школьному обучению:</w:t>
      </w:r>
    </w:p>
    <w:p w14:paraId="8C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Обеспечить равные</w:t>
      </w:r>
      <w:r>
        <w:rPr>
          <w:rFonts w:ascii="Times New Roman" w:hAnsi="Times New Roman"/>
          <w:sz w:val="28"/>
        </w:rPr>
        <w:t xml:space="preserve"> стартовые возможности для обучения детей в общеобразовательных учреждениях.</w:t>
      </w:r>
    </w:p>
    <w:p w14:paraId="8D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2. Систематизировать работу по формированию у дошкольников мотивов обучения в школе и умения ими пользоваться.</w:t>
      </w:r>
    </w:p>
    <w:p w14:paraId="8E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Задачи, направленные на повышение качества работы педагогов:</w:t>
      </w:r>
    </w:p>
    <w:p w14:paraId="8F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Повысить уровень мотивации педагогов к осознанию целевых ориентиров в подготовке детей к обучению в школе.</w:t>
      </w:r>
    </w:p>
    <w:p w14:paraId="90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Разработать и реализовать цикл мероприятий, направленных на целенаправленное </w:t>
      </w:r>
      <w:r>
        <w:rPr>
          <w:rFonts w:ascii="Times New Roman" w:hAnsi="Times New Roman"/>
          <w:sz w:val="28"/>
        </w:rPr>
        <w:t>взаимодействие администрации</w:t>
      </w:r>
      <w:r>
        <w:rPr>
          <w:rFonts w:ascii="Times New Roman" w:hAnsi="Times New Roman"/>
          <w:sz w:val="28"/>
        </w:rPr>
        <w:t>, педагогов ДО и школы.</w:t>
      </w:r>
    </w:p>
    <w:p w14:paraId="91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были проведены следующие мероприятия:</w:t>
      </w:r>
    </w:p>
    <w:p w14:paraId="9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Мероприятия, направленные на работу с детьми:</w:t>
      </w:r>
    </w:p>
    <w:p w14:paraId="9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экскурсия на торжественную линейку, посвященную Дню знаний;</w:t>
      </w:r>
    </w:p>
    <w:p w14:paraId="94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посещение уроков в начальной школе;</w:t>
      </w:r>
    </w:p>
    <w:p w14:paraId="95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познавательные занятия в школьной библиотеке;</w:t>
      </w:r>
    </w:p>
    <w:p w14:paraId="9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экскурсия по территории школы;</w:t>
      </w:r>
    </w:p>
    <w:p w14:paraId="97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дошкольников к участию в совместных культурно-досуговых мероприятиях;</w:t>
      </w:r>
    </w:p>
    <w:p w14:paraId="98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посещение внеклассных мероприятий.</w:t>
      </w:r>
    </w:p>
    <w:p w14:paraId="99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Мероприятия, направленные на повышение качества работы педагогов:</w:t>
      </w:r>
    </w:p>
    <w:p w14:paraId="9A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методическое совещание «Достижение целевых </w:t>
      </w:r>
      <w:r>
        <w:rPr>
          <w:rFonts w:ascii="Times New Roman" w:hAnsi="Times New Roman"/>
          <w:sz w:val="28"/>
        </w:rPr>
        <w:t>ориентиров на</w:t>
      </w:r>
      <w:r>
        <w:rPr>
          <w:rFonts w:ascii="Times New Roman" w:hAnsi="Times New Roman"/>
          <w:sz w:val="28"/>
        </w:rPr>
        <w:t xml:space="preserve"> этапе подготовки детей к школьному обучению»;</w:t>
      </w:r>
    </w:p>
    <w:p w14:paraId="9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круглый стол «Требования школы к уровню подготовки дошкольников к школьному обучению»;</w:t>
      </w:r>
    </w:p>
    <w:p w14:paraId="9C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взаимопосещения</w:t>
      </w:r>
      <w:r>
        <w:rPr>
          <w:rFonts w:ascii="Times New Roman" w:hAnsi="Times New Roman"/>
          <w:sz w:val="28"/>
        </w:rPr>
        <w:t xml:space="preserve"> педагогов ДО и начальной школы занятий и уроков; </w:t>
      </w:r>
    </w:p>
    <w:p w14:paraId="9D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консультация педагога-психолога школы;</w:t>
      </w:r>
    </w:p>
    <w:p w14:paraId="9E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родительское собрание «Взаимодействие ДО, школы и родителей по подготовке детей к обучению в школе».</w:t>
      </w:r>
    </w:p>
    <w:p w14:paraId="9F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выполнении плана мероприятий по созданию качества условий летне-оздоровительной работы</w:t>
      </w:r>
    </w:p>
    <w:p w14:paraId="A0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были поставлены цель и задачи:</w:t>
      </w:r>
    </w:p>
    <w:p w14:paraId="A1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обеспечение взаимодействия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сотрудничества со взрослыми и сверстниками в соответствующих возрасту видах деятельности.</w:t>
      </w:r>
    </w:p>
    <w:p w14:paraId="A2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A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Реализовать мероприятия, обеспечивающие:</w:t>
      </w:r>
    </w:p>
    <w:p w14:paraId="A4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14:paraId="A5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-физическое, познавательное, социально-коммуникативное, художественно-эстетическое, творческое развитие детей;</w:t>
      </w:r>
    </w:p>
    <w:p w14:paraId="A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эмоциональное благополучие дошкольников. </w:t>
      </w:r>
    </w:p>
    <w:p w14:paraId="A7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2.Своевременно осуществлять педагогическое и санитарное просвещение родителей по вопросам воспитания и оздоровления детей в летний период.</w:t>
      </w:r>
    </w:p>
    <w:p w14:paraId="A8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были проведены следующие мероприятия.</w:t>
      </w:r>
    </w:p>
    <w:p w14:paraId="A9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 Административные мероприятия:</w:t>
      </w:r>
    </w:p>
    <w:p w14:paraId="AA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производственное совещание «</w:t>
      </w:r>
      <w:r>
        <w:rPr>
          <w:rFonts w:ascii="Times New Roman" w:hAnsi="Times New Roman"/>
          <w:sz w:val="28"/>
        </w:rPr>
        <w:t xml:space="preserve">Особенности работы с детьми </w:t>
      </w:r>
      <w:r>
        <w:rPr>
          <w:rFonts w:ascii="Times New Roman" w:hAnsi="Times New Roman"/>
          <w:sz w:val="28"/>
        </w:rPr>
        <w:t>в летне-оздоровительный период»;</w:t>
      </w:r>
    </w:p>
    <w:p w14:paraId="A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</w:t>
      </w:r>
      <w:r>
        <w:rPr>
          <w:rFonts w:ascii="Times New Roman" w:hAnsi="Times New Roman"/>
          <w:sz w:val="28"/>
        </w:rPr>
        <w:t>ии для помощников воспитателей «</w:t>
      </w:r>
      <w:r>
        <w:rPr>
          <w:rFonts w:ascii="Times New Roman" w:hAnsi="Times New Roman"/>
          <w:sz w:val="28"/>
        </w:rPr>
        <w:t>Взаимодействие воспитателя и помощника воспитателя при пров</w:t>
      </w:r>
      <w:r>
        <w:rPr>
          <w:rFonts w:ascii="Times New Roman" w:hAnsi="Times New Roman"/>
          <w:sz w:val="28"/>
        </w:rPr>
        <w:t>едении режимных моментов летом»;</w:t>
      </w:r>
    </w:p>
    <w:p w14:paraId="AC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инструктаж «</w:t>
      </w:r>
      <w:r>
        <w:rPr>
          <w:rFonts w:ascii="Times New Roman" w:hAnsi="Times New Roman"/>
          <w:sz w:val="28"/>
        </w:rPr>
        <w:t>Охран</w:t>
      </w:r>
      <w:r>
        <w:rPr>
          <w:rFonts w:ascii="Times New Roman" w:hAnsi="Times New Roman"/>
          <w:sz w:val="28"/>
        </w:rPr>
        <w:t>а жизни и здоровья детей летом»;</w:t>
      </w:r>
    </w:p>
    <w:p w14:paraId="AD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производственное совещание "Подготовка ДОУ к новому учебному году".</w:t>
      </w:r>
    </w:p>
    <w:p w14:paraId="AE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. Оздоровительные мероприятия:</w:t>
      </w:r>
    </w:p>
    <w:p w14:paraId="AF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витаминизация;</w:t>
      </w:r>
    </w:p>
    <w:p w14:paraId="B0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фитотерапия.</w:t>
      </w:r>
    </w:p>
    <w:p w14:paraId="B1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. Мероприятия, направленные на повышение квалификации педагогов в межкурсовой период:</w:t>
      </w:r>
    </w:p>
    <w:p w14:paraId="B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семинар «Планирование и проведение образовательной деятельности в летний период»;</w:t>
      </w:r>
    </w:p>
    <w:p w14:paraId="B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консультация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Организация самостоятельной двигательной </w:t>
      </w:r>
      <w:r>
        <w:rPr>
          <w:rFonts w:ascii="Times New Roman" w:hAnsi="Times New Roman"/>
          <w:sz w:val="28"/>
        </w:rPr>
        <w:t xml:space="preserve">и игровой </w:t>
      </w:r>
      <w:r>
        <w:rPr>
          <w:rFonts w:ascii="Times New Roman" w:hAnsi="Times New Roman"/>
          <w:sz w:val="28"/>
        </w:rPr>
        <w:t>деятельности на участке летом</w:t>
      </w:r>
      <w:r>
        <w:rPr>
          <w:rFonts w:ascii="Times New Roman" w:hAnsi="Times New Roman"/>
          <w:sz w:val="28"/>
        </w:rPr>
        <w:t>»;</w:t>
      </w:r>
    </w:p>
    <w:p w14:paraId="B4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консультация «Закаливание детей в летний период в условиях ДО»;</w:t>
      </w:r>
    </w:p>
    <w:p w14:paraId="B5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>. Методическая работа:</w:t>
      </w:r>
    </w:p>
    <w:p w14:paraId="B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положения «Планирование и проведение образовательной деятельности в летний период»;</w:t>
      </w:r>
    </w:p>
    <w:p w14:paraId="B7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положения о смотре-конкурсе «Лучший участок ДО»;</w:t>
      </w:r>
    </w:p>
    <w:p w14:paraId="B8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составление методических материалов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Организация самостоятельной двигательной </w:t>
      </w:r>
      <w:r>
        <w:rPr>
          <w:rFonts w:ascii="Times New Roman" w:hAnsi="Times New Roman"/>
          <w:sz w:val="28"/>
        </w:rPr>
        <w:t xml:space="preserve">и игровой </w:t>
      </w:r>
      <w:r>
        <w:rPr>
          <w:rFonts w:ascii="Times New Roman" w:hAnsi="Times New Roman"/>
          <w:sz w:val="28"/>
        </w:rPr>
        <w:t>деятельности на участке летом</w:t>
      </w:r>
      <w:r>
        <w:rPr>
          <w:rFonts w:ascii="Times New Roman" w:hAnsi="Times New Roman"/>
          <w:sz w:val="28"/>
        </w:rPr>
        <w:t>»;</w:t>
      </w:r>
    </w:p>
    <w:p w14:paraId="B9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составление методических рекомендаций «Закаливание детей в летний период в условиях ДО»;</w:t>
      </w:r>
    </w:p>
    <w:p w14:paraId="BA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разработка методической памятки к </w:t>
      </w:r>
      <w:r>
        <w:rPr>
          <w:rFonts w:ascii="Times New Roman" w:hAnsi="Times New Roman"/>
          <w:sz w:val="28"/>
        </w:rPr>
        <w:t>взаимопосещениям</w:t>
      </w:r>
      <w:r>
        <w:rPr>
          <w:rFonts w:ascii="Times New Roman" w:hAnsi="Times New Roman"/>
          <w:sz w:val="28"/>
        </w:rPr>
        <w:t xml:space="preserve"> «Организация познавательно-исследовательской деятельности детей на участке»;</w:t>
      </w:r>
    </w:p>
    <w:p w14:paraId="B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методических материалов и выступлений на Круглом столе «Результаты образовательной и оздоровительной деятельности в летний период»;</w:t>
      </w:r>
    </w:p>
    <w:p w14:paraId="BC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5</w:t>
      </w:r>
      <w:r>
        <w:rPr>
          <w:rFonts w:ascii="Times New Roman" w:hAnsi="Times New Roman"/>
          <w:b w:val="1"/>
          <w:i w:val="1"/>
          <w:sz w:val="28"/>
        </w:rPr>
        <w:t>. Мероприятия по созданию материально-технических условий</w:t>
      </w:r>
      <w:r>
        <w:rPr>
          <w:rFonts w:ascii="Times New Roman" w:hAnsi="Times New Roman"/>
          <w:sz w:val="28"/>
        </w:rPr>
        <w:t>:</w:t>
      </w:r>
    </w:p>
    <w:p w14:paraId="BD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административно-методическое совещание «Создание материально-технических условий для работы с детьми в летне-оздоровительный период»;</w:t>
      </w:r>
    </w:p>
    <w:p w14:paraId="BE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инвентаризация выносного игрового и физкультурного оборудования, дидактических материалов для проведения познавательно-исследовательской деятельности детей;</w:t>
      </w:r>
    </w:p>
    <w:p w14:paraId="BF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ремонтные работы в группах и на участке ДО.</w:t>
      </w:r>
    </w:p>
    <w:p w14:paraId="C0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6</w:t>
      </w:r>
      <w:r>
        <w:rPr>
          <w:rFonts w:ascii="Times New Roman" w:hAnsi="Times New Roman"/>
          <w:b w:val="1"/>
          <w:i w:val="1"/>
          <w:sz w:val="28"/>
        </w:rPr>
        <w:t>. Взаимодействия с родителями:</w:t>
      </w:r>
    </w:p>
    <w:p w14:paraId="C1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родителей в благоустройстве и ремонте групп и территории ДОУ;</w:t>
      </w:r>
    </w:p>
    <w:p w14:paraId="C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консультация «Закаливание детского организма в летний период»;</w:t>
      </w:r>
    </w:p>
    <w:p w14:paraId="C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консультация «</w:t>
      </w:r>
      <w:r>
        <w:rPr>
          <w:rFonts w:ascii="Times New Roman" w:hAnsi="Times New Roman"/>
          <w:sz w:val="28"/>
        </w:rPr>
        <w:t>Организация познавательной деяте</w:t>
      </w:r>
      <w:r>
        <w:rPr>
          <w:rFonts w:ascii="Times New Roman" w:hAnsi="Times New Roman"/>
          <w:sz w:val="28"/>
        </w:rPr>
        <w:t>льности детей в летних походах»</w:t>
      </w:r>
    </w:p>
    <w:p w14:paraId="C4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выполнении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плана работы с родителями </w:t>
      </w:r>
    </w:p>
    <w:p w14:paraId="C5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общесадовские</w:t>
      </w:r>
      <w:r>
        <w:rPr>
          <w:rFonts w:ascii="Times New Roman" w:hAnsi="Times New Roman"/>
          <w:b w:val="1"/>
          <w:sz w:val="28"/>
        </w:rPr>
        <w:t xml:space="preserve"> мероприятия и мероприятия в группах)</w:t>
      </w:r>
    </w:p>
    <w:p w14:paraId="C6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проведены следующие </w:t>
      </w:r>
      <w:r>
        <w:rPr>
          <w:rFonts w:ascii="Times New Roman" w:hAnsi="Times New Roman"/>
          <w:sz w:val="28"/>
        </w:rPr>
        <w:t>общесадовские</w:t>
      </w:r>
      <w:r>
        <w:rPr>
          <w:rFonts w:ascii="Times New Roman" w:hAnsi="Times New Roman"/>
          <w:sz w:val="28"/>
        </w:rPr>
        <w:t xml:space="preserve"> мероприятия с родителями:</w:t>
      </w:r>
    </w:p>
    <w:tbl>
      <w:tblPr>
        <w:tblStyle w:val="Style_9"/>
      </w:tblPr>
      <w:tblGrid>
        <w:gridCol w:w="675"/>
        <w:gridCol w:w="3153"/>
        <w:gridCol w:w="1914"/>
        <w:gridCol w:w="1914"/>
        <w:gridCol w:w="1915"/>
      </w:tblGrid>
      <w:tr>
        <w:tc>
          <w:tcPr>
            <w:tcW w:type="dxa" w:w="675"/>
          </w:tcPr>
          <w:p w14:paraId="C7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type="dxa" w:w="3153"/>
          </w:tcPr>
          <w:p w14:paraId="C8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914"/>
          </w:tcPr>
          <w:p w14:paraId="C9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</w:t>
            </w:r>
          </w:p>
        </w:tc>
        <w:tc>
          <w:tcPr>
            <w:tcW w:type="dxa" w:w="1914"/>
          </w:tcPr>
          <w:p w14:paraId="CA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родителей, принявших участие в мероприятии</w:t>
            </w:r>
          </w:p>
        </w:tc>
        <w:tc>
          <w:tcPr>
            <w:tcW w:type="dxa" w:w="1915"/>
          </w:tcPr>
          <w:p w14:paraId="CB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родителей от общего количества группы, принявших </w:t>
            </w:r>
            <w:r>
              <w:rPr>
                <w:rFonts w:ascii="Times New Roman" w:hAnsi="Times New Roman"/>
                <w:sz w:val="24"/>
              </w:rPr>
              <w:t>участие в мероприятиях</w:t>
            </w:r>
          </w:p>
        </w:tc>
      </w:tr>
      <w:tr>
        <w:tc>
          <w:tcPr>
            <w:tcW w:type="dxa" w:w="675"/>
          </w:tcPr>
          <w:p w14:paraId="CC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53"/>
          </w:tcPr>
          <w:p w14:paraId="CD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</w:t>
            </w:r>
          </w:p>
        </w:tc>
        <w:tc>
          <w:tcPr>
            <w:tcW w:type="dxa" w:w="1914"/>
          </w:tcPr>
          <w:p w14:paraId="CE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раза в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.:</w:t>
            </w:r>
          </w:p>
          <w:p w14:paraId="CF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май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(январь- по запросу родителей)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14"/>
          </w:tcPr>
          <w:p w14:paraId="D0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type="dxa" w:w="1915"/>
          </w:tcPr>
          <w:p w14:paraId="D1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675"/>
          </w:tcPr>
          <w:p w14:paraId="D2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53"/>
          </w:tcPr>
          <w:p w14:paraId="D3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материалы (стенд)</w:t>
            </w:r>
          </w:p>
        </w:tc>
        <w:tc>
          <w:tcPr>
            <w:tcW w:type="dxa" w:w="1914"/>
          </w:tcPr>
          <w:p w14:paraId="D4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месяц</w:t>
            </w:r>
          </w:p>
        </w:tc>
        <w:tc>
          <w:tcPr>
            <w:tcW w:type="dxa" w:w="1914"/>
          </w:tcPr>
          <w:p w14:paraId="D5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type="dxa" w:w="1915"/>
          </w:tcPr>
          <w:p w14:paraId="D6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>
        <w:tc>
          <w:tcPr>
            <w:tcW w:type="dxa" w:w="675"/>
          </w:tcPr>
          <w:p w14:paraId="D7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53"/>
          </w:tcPr>
          <w:p w14:paraId="D8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родительских комитетов групп</w:t>
            </w:r>
          </w:p>
        </w:tc>
        <w:tc>
          <w:tcPr>
            <w:tcW w:type="dxa" w:w="1914"/>
          </w:tcPr>
          <w:p w14:paraId="D9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необходимости</w:t>
            </w:r>
          </w:p>
        </w:tc>
        <w:tc>
          <w:tcPr>
            <w:tcW w:type="dxa" w:w="1914"/>
          </w:tcPr>
          <w:p w14:paraId="DA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915"/>
          </w:tcPr>
          <w:p w14:paraId="DB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от общего количества членов родительских комитетов групп</w:t>
            </w:r>
          </w:p>
        </w:tc>
      </w:tr>
      <w:tr>
        <w:tc>
          <w:tcPr>
            <w:tcW w:type="dxa" w:w="675"/>
          </w:tcPr>
          <w:p w14:paraId="DC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53"/>
          </w:tcPr>
          <w:p w14:paraId="DD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type="dxa" w:w="1914"/>
          </w:tcPr>
          <w:p w14:paraId="DE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type="dxa" w:w="1914"/>
          </w:tcPr>
          <w:p w14:paraId="DF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type="dxa" w:w="1915"/>
          </w:tcPr>
          <w:p w14:paraId="E0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93,4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675"/>
          </w:tcPr>
          <w:p w14:paraId="E1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53"/>
          </w:tcPr>
          <w:p w14:paraId="E2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</w:t>
            </w:r>
          </w:p>
        </w:tc>
        <w:tc>
          <w:tcPr>
            <w:tcW w:type="dxa" w:w="1914"/>
          </w:tcPr>
          <w:p w14:paraId="E3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type="dxa" w:w="1914"/>
          </w:tcPr>
          <w:p w14:paraId="E4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type="dxa" w:w="1915"/>
          </w:tcPr>
          <w:p w14:paraId="E5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>
        <w:tc>
          <w:tcPr>
            <w:tcW w:type="dxa" w:w="675"/>
          </w:tcPr>
          <w:p w14:paraId="E6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53"/>
          </w:tcPr>
          <w:p w14:paraId="E7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type="dxa" w:w="1914"/>
          </w:tcPr>
          <w:p w14:paraId="E8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type="dxa" w:w="1914"/>
          </w:tcPr>
          <w:p w14:paraId="E9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type="dxa" w:w="1915"/>
          </w:tcPr>
          <w:p w14:paraId="EA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>
        <w:tc>
          <w:tcPr>
            <w:tcW w:type="dxa" w:w="675"/>
          </w:tcPr>
          <w:p w14:paraId="EB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53"/>
          </w:tcPr>
          <w:p w14:paraId="EC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участию в образовательном процессе</w:t>
            </w:r>
          </w:p>
        </w:tc>
        <w:tc>
          <w:tcPr>
            <w:tcW w:type="dxa" w:w="1914"/>
          </w:tcPr>
          <w:p w14:paraId="ED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1914"/>
          </w:tcPr>
          <w:p w14:paraId="EE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type="dxa" w:w="1915"/>
          </w:tcPr>
          <w:p w14:paraId="EF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</w:tbl>
    <w:p w14:paraId="F0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работе педагогов по планам самообразования</w:t>
      </w:r>
    </w:p>
    <w:p w14:paraId="F1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руководитель и педагоги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работал</w:t>
      </w:r>
      <w:r>
        <w:rPr>
          <w:rFonts w:ascii="Times New Roman" w:hAnsi="Times New Roman"/>
          <w:sz w:val="28"/>
        </w:rPr>
        <w:t>и по индивидуальным планам</w:t>
      </w:r>
      <w:r>
        <w:rPr>
          <w:rFonts w:ascii="Times New Roman" w:hAnsi="Times New Roman"/>
          <w:sz w:val="28"/>
        </w:rPr>
        <w:t xml:space="preserve"> по самообразованию. Общее количество изученных тем –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. </w:t>
      </w:r>
    </w:p>
    <w:p w14:paraId="F2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Темы планов по самообразованию и формы отчетов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ыли следующие:</w:t>
      </w:r>
    </w:p>
    <w:tbl>
      <w:tblPr>
        <w:tblStyle w:val="Style_9"/>
      </w:tblPr>
      <w:tblGrid>
        <w:gridCol w:w="626"/>
        <w:gridCol w:w="2204"/>
        <w:gridCol w:w="4082"/>
        <w:gridCol w:w="2977"/>
      </w:tblGrid>
      <w:tr>
        <w:trPr>
          <w:trHeight w:hRule="atLeast" w:val="300"/>
        </w:trPr>
        <w:tc>
          <w:tcPr>
            <w:tcW w:type="dxa" w:w="626"/>
          </w:tcPr>
          <w:p w14:paraId="F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type="dxa" w:w="2204"/>
          </w:tcPr>
          <w:p w14:paraId="F4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</w:t>
            </w:r>
            <w:r>
              <w:rPr>
                <w:rFonts w:ascii="Times New Roman" w:hAnsi="Times New Roman"/>
                <w:sz w:val="24"/>
              </w:rPr>
              <w:t>И.</w:t>
            </w:r>
            <w:r>
              <w:rPr>
                <w:rFonts w:ascii="Times New Roman" w:hAnsi="Times New Roman"/>
                <w:sz w:val="24"/>
              </w:rPr>
              <w:t xml:space="preserve">О. </w:t>
            </w:r>
            <w:r>
              <w:rPr>
                <w:rFonts w:ascii="Times New Roman" w:hAnsi="Times New Roman"/>
                <w:sz w:val="24"/>
              </w:rPr>
              <w:t xml:space="preserve">, должность </w:t>
            </w:r>
          </w:p>
        </w:tc>
        <w:tc>
          <w:tcPr>
            <w:tcW w:type="dxa" w:w="4082"/>
          </w:tcPr>
          <w:p w14:paraId="F5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самообразования</w:t>
            </w:r>
          </w:p>
        </w:tc>
        <w:tc>
          <w:tcPr>
            <w:tcW w:type="dxa" w:w="2977"/>
          </w:tcPr>
          <w:p w14:paraId="F6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отчета</w:t>
            </w:r>
          </w:p>
        </w:tc>
      </w:tr>
      <w:tr>
        <w:tc>
          <w:tcPr>
            <w:tcW w:type="dxa" w:w="626"/>
          </w:tcPr>
          <w:p w14:paraId="F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04"/>
          </w:tcPr>
          <w:p w14:paraId="F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С.А. Данилова</w:t>
            </w:r>
          </w:p>
          <w:p w14:paraId="F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аведующий </w:t>
            </w:r>
          </w:p>
        </w:tc>
        <w:tc>
          <w:tcPr>
            <w:tcW w:type="dxa" w:w="4082"/>
          </w:tcPr>
          <w:p w14:paraId="FA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</w:rPr>
              <w:t>профстандата</w:t>
            </w:r>
            <w:r>
              <w:rPr>
                <w:rFonts w:ascii="Times New Roman" w:hAnsi="Times New Roman"/>
                <w:sz w:val="24"/>
              </w:rPr>
              <w:t xml:space="preserve"> в ДОУ</w:t>
            </w:r>
          </w:p>
        </w:tc>
        <w:tc>
          <w:tcPr>
            <w:tcW w:type="dxa" w:w="2977"/>
          </w:tcPr>
          <w:p w14:paraId="FB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документации в ДОУ</w:t>
            </w:r>
          </w:p>
        </w:tc>
      </w:tr>
      <w:tr>
        <w:tc>
          <w:tcPr>
            <w:tcW w:type="dxa" w:w="626"/>
          </w:tcPr>
          <w:p w14:paraId="F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04"/>
          </w:tcPr>
          <w:p w14:paraId="F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М.Г. Хилкова</w:t>
            </w:r>
          </w:p>
          <w:p w14:paraId="F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тарший воспитатель</w:t>
            </w:r>
          </w:p>
        </w:tc>
        <w:tc>
          <w:tcPr>
            <w:tcW w:type="dxa" w:w="4082"/>
          </w:tcPr>
          <w:p w14:paraId="FF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Профстандарт</w:t>
            </w:r>
            <w:r>
              <w:rPr>
                <w:rFonts w:ascii="Times New Roman" w:hAnsi="Times New Roman"/>
                <w:sz w:val="24"/>
              </w:rPr>
              <w:t xml:space="preserve"> воспитателя</w:t>
            </w:r>
          </w:p>
        </w:tc>
        <w:tc>
          <w:tcPr>
            <w:tcW w:type="dxa" w:w="2977"/>
          </w:tcPr>
          <w:p w14:paraId="00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для педагогов</w:t>
            </w:r>
          </w:p>
        </w:tc>
      </w:tr>
      <w:tr>
        <w:tc>
          <w:tcPr>
            <w:tcW w:type="dxa" w:w="626"/>
          </w:tcPr>
          <w:p w14:paraId="0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04"/>
          </w:tcPr>
          <w:p w14:paraId="0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Г.Н. Сайкина, воспитатель</w:t>
            </w:r>
          </w:p>
        </w:tc>
        <w:tc>
          <w:tcPr>
            <w:tcW w:type="dxa" w:w="4082"/>
          </w:tcPr>
          <w:p w14:paraId="03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Роль театрализованной деятельности в творческом развитии ребенка»</w:t>
            </w:r>
          </w:p>
        </w:tc>
        <w:tc>
          <w:tcPr>
            <w:tcW w:type="dxa" w:w="2977"/>
          </w:tcPr>
          <w:p w14:paraId="04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просмотр</w:t>
            </w:r>
          </w:p>
          <w:p w14:paraId="0506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26"/>
          </w:tcPr>
          <w:p w14:paraId="0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04"/>
          </w:tcPr>
          <w:p w14:paraId="0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К. Рябова</w:t>
            </w:r>
            <w:r>
              <w:rPr>
                <w:rFonts w:ascii="Times New Roman" w:hAnsi="Times New Roman"/>
                <w:sz w:val="24"/>
              </w:rPr>
              <w:t>, музыкальный руководитель</w:t>
            </w:r>
          </w:p>
        </w:tc>
        <w:tc>
          <w:tcPr>
            <w:tcW w:type="dxa" w:w="4082"/>
          </w:tcPr>
          <w:p w14:paraId="08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«Влияние музыкального фольклора на развитие музыкально- ритмических движений детей младшего дошкольного возраста»</w:t>
            </w:r>
          </w:p>
        </w:tc>
        <w:tc>
          <w:tcPr>
            <w:tcW w:type="dxa" w:w="2977"/>
          </w:tcPr>
          <w:p w14:paraId="09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для воспитателей</w:t>
            </w:r>
          </w:p>
        </w:tc>
      </w:tr>
      <w:tr>
        <w:tc>
          <w:tcPr>
            <w:tcW w:type="dxa" w:w="626"/>
          </w:tcPr>
          <w:p w14:paraId="0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04"/>
          </w:tcPr>
          <w:p w14:paraId="0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А.А. </w:t>
            </w:r>
            <w:r>
              <w:rPr>
                <w:rFonts w:ascii="Times New Roman" w:hAnsi="Times New Roman"/>
                <w:sz w:val="24"/>
              </w:rPr>
              <w:t>Тильгина</w:t>
            </w:r>
            <w:r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type="dxa" w:w="4082"/>
          </w:tcPr>
          <w:p w14:paraId="0C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Воспитание культуры поведения детей дошкольного возраста средствами художественной литературы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977"/>
          </w:tcPr>
          <w:p w14:paraId="0D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626"/>
          </w:tcPr>
          <w:p w14:paraId="0E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04"/>
          </w:tcPr>
          <w:p w14:paraId="0F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 Воронцова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type="dxa" w:w="4082"/>
          </w:tcPr>
          <w:p w14:paraId="10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«Расширение словарного запаса у детей 4-5 лет с помощью игр и упражнений по речевому развитию»</w:t>
            </w:r>
          </w:p>
        </w:tc>
        <w:tc>
          <w:tcPr>
            <w:tcW w:type="dxa" w:w="2977"/>
          </w:tcPr>
          <w:p w14:paraId="11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класс для педагогов</w:t>
            </w:r>
          </w:p>
        </w:tc>
      </w:tr>
      <w:tr>
        <w:tc>
          <w:tcPr>
            <w:tcW w:type="dxa" w:w="626"/>
          </w:tcPr>
          <w:p w14:paraId="12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04"/>
          </w:tcPr>
          <w:p w14:paraId="13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Байкова</w:t>
            </w:r>
            <w:r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type="dxa" w:w="4082"/>
          </w:tcPr>
          <w:p w14:paraId="14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нравственных качеств у детей среднего дошкольного возраста посредствам сказок»</w:t>
            </w:r>
          </w:p>
        </w:tc>
        <w:tc>
          <w:tcPr>
            <w:tcW w:type="dxa" w:w="2977"/>
          </w:tcPr>
          <w:p w14:paraId="15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 на педсовете</w:t>
            </w:r>
          </w:p>
        </w:tc>
      </w:tr>
      <w:tr>
        <w:tc>
          <w:tcPr>
            <w:tcW w:type="dxa" w:w="626"/>
          </w:tcPr>
          <w:p w14:paraId="1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04"/>
          </w:tcPr>
          <w:p w14:paraId="1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Воробей</w:t>
            </w:r>
            <w:r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type="dxa" w:w="4082"/>
          </w:tcPr>
          <w:p w14:paraId="18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Сенсорное воспитание детей младшего возраста по средствам дидактических игр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977"/>
          </w:tcPr>
          <w:p w14:paraId="19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просмотр</w:t>
            </w:r>
          </w:p>
        </w:tc>
      </w:tr>
    </w:tbl>
    <w:p w14:paraId="1A06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изучения каждой темы были использованы следующие источники:</w:t>
      </w:r>
    </w:p>
    <w:p w14:paraId="1B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нормативно-правовые, нормативно-методические источники – </w:t>
      </w: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>;</w:t>
      </w:r>
    </w:p>
    <w:p w14:paraId="1C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программно-методические материалы –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;</w:t>
      </w:r>
    </w:p>
    <w:p w14:paraId="1D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методические материалы – </w:t>
      </w:r>
      <w:r>
        <w:rPr>
          <w:rFonts w:ascii="Times New Roman" w:hAnsi="Times New Roman"/>
          <w:sz w:val="28"/>
        </w:rPr>
        <w:t>74</w:t>
      </w:r>
      <w:r>
        <w:rPr>
          <w:rFonts w:ascii="Times New Roman" w:hAnsi="Times New Roman"/>
          <w:sz w:val="28"/>
        </w:rPr>
        <w:t>;</w:t>
      </w:r>
    </w:p>
    <w:p w14:paraId="1E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опыты работы педагогов ДОУ Тверского региона и других регионов -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;</w:t>
      </w:r>
    </w:p>
    <w:p w14:paraId="1F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интернет-ресурсы.</w:t>
      </w:r>
    </w:p>
    <w:p w14:paraId="2006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2106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об участии педагогов и воспитанников </w:t>
      </w:r>
    </w:p>
    <w:p w14:paraId="2206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муниципальных мероприятиях</w:t>
      </w:r>
    </w:p>
    <w:p w14:paraId="2306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педагоги ДО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принимали участие в муниципальных мероприятиях.</w:t>
      </w:r>
    </w:p>
    <w:p w14:paraId="2406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Участие в городских методических мероприятиях.</w:t>
      </w:r>
    </w:p>
    <w:p w14:paraId="2506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педагогов, принявших участие в городских постоянно действующих семинарах –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воспитател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).</w:t>
      </w:r>
    </w:p>
    <w:p w14:paraId="26060000">
      <w:pPr>
        <w:pStyle w:val="Style_7"/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Участие в экспертизе деятельности педагогов ОУ </w:t>
      </w:r>
      <w:r>
        <w:rPr>
          <w:i w:val="1"/>
          <w:sz w:val="28"/>
        </w:rPr>
        <w:t>г.Твери</w:t>
      </w:r>
      <w:r>
        <w:rPr>
          <w:i w:val="1"/>
          <w:sz w:val="28"/>
        </w:rPr>
        <w:t>, реализующих программы дошкольного образования.</w:t>
      </w:r>
    </w:p>
    <w:p w14:paraId="27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экспертов по экспертизе деятельности педагогов, заявивших на аттестацию – 1 </w:t>
      </w:r>
      <w:r>
        <w:rPr>
          <w:rFonts w:ascii="Times New Roman" w:hAnsi="Times New Roman"/>
          <w:sz w:val="28"/>
        </w:rPr>
        <w:t>музыкальный руководитель</w:t>
      </w:r>
      <w:r>
        <w:rPr>
          <w:rFonts w:ascii="Times New Roman" w:hAnsi="Times New Roman"/>
          <w:sz w:val="28"/>
        </w:rPr>
        <w:t xml:space="preserve">. Проведена экспертиза деятельности </w:t>
      </w:r>
      <w:r>
        <w:rPr>
          <w:rFonts w:ascii="Times New Roman" w:hAnsi="Times New Roman"/>
          <w:sz w:val="28"/>
        </w:rPr>
        <w:t>2 музыкальных руководителей</w:t>
      </w:r>
      <w:r>
        <w:rPr>
          <w:rFonts w:ascii="Times New Roman" w:hAnsi="Times New Roman"/>
          <w:sz w:val="28"/>
        </w:rPr>
        <w:t xml:space="preserve">, заявивших на первую </w:t>
      </w:r>
      <w:r>
        <w:rPr>
          <w:rFonts w:ascii="Times New Roman" w:hAnsi="Times New Roman"/>
          <w:sz w:val="28"/>
        </w:rPr>
        <w:t>и высшую квалификационные категории</w:t>
      </w:r>
      <w:r>
        <w:rPr>
          <w:rFonts w:ascii="Times New Roman" w:hAnsi="Times New Roman"/>
          <w:sz w:val="28"/>
        </w:rPr>
        <w:t>.</w:t>
      </w:r>
    </w:p>
    <w:p w14:paraId="2806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воспитанники ДО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принимали участие в городских конкурсах.</w:t>
      </w:r>
    </w:p>
    <w:p w14:paraId="2906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"Строим город" 1 место, ответственные А.Д. Андрианова- воспитатель, М.Г. Хилкова- старший воспитатель.</w:t>
      </w:r>
    </w:p>
    <w:p w14:paraId="2A06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"Мини-футбол",</w:t>
      </w:r>
      <w:r>
        <w:rPr>
          <w:rFonts w:ascii="Times New Roman" w:hAnsi="Times New Roman"/>
          <w:sz w:val="28"/>
        </w:rPr>
        <w:t>ответственные Е.А. Воробей- воспитатель, М.Г. Хилкова- старший воспитатель.</w:t>
      </w:r>
    </w:p>
    <w:p w14:paraId="2B06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2C06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мероприятий по выполнению цели и задач по повышению качества обучения воспитанников</w:t>
      </w:r>
    </w:p>
    <w:p w14:paraId="2D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повышение качества проектной деятельности посредством использования технологии музейной педагогики</w:t>
      </w:r>
    </w:p>
    <w:p w14:paraId="2E060000">
      <w:pPr>
        <w:spacing w:after="180" w:before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1"/>
          <w:sz w:val="28"/>
        </w:rPr>
        <w:t>1.2. ЗАДАЧИ</w:t>
      </w:r>
    </w:p>
    <w:p w14:paraId="2F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i w:val="1"/>
          <w:sz w:val="28"/>
        </w:rPr>
        <w:t>Задача, направленная на создание организационно – педагогических условий</w:t>
      </w:r>
    </w:p>
    <w:p w14:paraId="30060000">
      <w:pPr>
        <w:spacing w:after="120" w:line="228" w:lineRule="auto"/>
        <w:ind w:right="132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детей через организацию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дошкольников.</w:t>
      </w:r>
    </w:p>
    <w:p w14:paraId="3106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i w:val="1"/>
          <w:sz w:val="28"/>
        </w:rPr>
        <w:t>Задача, направленная на создание кадровых условий</w:t>
      </w:r>
    </w:p>
    <w:p w14:paraId="32060000">
      <w:pPr>
        <w:widowControl w:val="0"/>
        <w:tabs>
          <w:tab w:leader="none" w:pos="2073" w:val="left"/>
        </w:tabs>
        <w:spacing w:line="228" w:lineRule="auto"/>
        <w:ind w:right="13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музейной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инновационной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педагогической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технологией.</w:t>
      </w:r>
    </w:p>
    <w:p w14:paraId="33060000">
      <w:pPr>
        <w:widowControl w:val="0"/>
        <w:tabs>
          <w:tab w:leader="none" w:pos="2073" w:val="left"/>
        </w:tabs>
        <w:spacing w:line="228" w:lineRule="auto"/>
        <w:ind w:right="13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Выявить инициативу и творческий подход, совершенствовать педагогическое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мастерство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«Музейная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педагогика»</w:t>
      </w:r>
    </w:p>
    <w:p w14:paraId="34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i w:val="1"/>
          <w:sz w:val="28"/>
        </w:rPr>
        <w:t>Задача, направленная на создание методических условий</w:t>
      </w:r>
    </w:p>
    <w:p w14:paraId="35060000">
      <w:pPr>
        <w:spacing w:after="120" w:line="228" w:lineRule="auto"/>
        <w:ind w:right="1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 взрослых с детьми с целью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 способностей и творческого потенциала каждого ребенка 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субъекта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процесса.</w:t>
      </w:r>
    </w:p>
    <w:p w14:paraId="3606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4. </w:t>
      </w:r>
      <w:r>
        <w:rPr>
          <w:rFonts w:ascii="Times New Roman" w:hAnsi="Times New Roman"/>
          <w:i w:val="1"/>
          <w:sz w:val="28"/>
        </w:rPr>
        <w:t>Задача, направленная на создание материально-технических условий</w:t>
      </w:r>
    </w:p>
    <w:p w14:paraId="37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материально-техническое обеспечение для реализации задачи по познавательному развитию в полном объеме.</w:t>
      </w:r>
    </w:p>
    <w:p w14:paraId="3806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 </w:t>
      </w:r>
      <w:r>
        <w:rPr>
          <w:rFonts w:ascii="Times New Roman" w:hAnsi="Times New Roman"/>
          <w:i w:val="1"/>
          <w:sz w:val="28"/>
        </w:rPr>
        <w:t>Задача, направленная на взаимодействие с родителями</w:t>
      </w:r>
    </w:p>
    <w:p w14:paraId="39060000">
      <w:pPr>
        <w:spacing w:after="120" w:before="73" w:line="228" w:lineRule="auto"/>
        <w:ind w:right="13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целенаправленную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просветительскую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родителями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 целью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 к активному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 проектной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деятельности., созданию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мини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музее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группах.</w:t>
      </w:r>
    </w:p>
    <w:p w14:paraId="3A06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финансовых условий </w:t>
      </w:r>
      <w:r>
        <w:rPr>
          <w:rFonts w:ascii="Times New Roman" w:hAnsi="Times New Roman"/>
          <w:sz w:val="28"/>
        </w:rPr>
        <w:t xml:space="preserve"> </w:t>
      </w:r>
    </w:p>
    <w:p w14:paraId="3B060000">
      <w:pPr>
        <w:spacing w:after="120" w:line="228" w:lineRule="auto"/>
        <w:ind w:right="1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планом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финансово-хозяйственной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</w:t>
      </w:r>
    </w:p>
    <w:p w14:paraId="3C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7. </w:t>
      </w:r>
      <w:r>
        <w:rPr>
          <w:rFonts w:ascii="Times New Roman" w:hAnsi="Times New Roman"/>
          <w:sz w:val="28"/>
        </w:rPr>
        <w:t xml:space="preserve">Организовать взаимодействие с МОУ СОШ № </w:t>
      </w:r>
      <w:r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 xml:space="preserve"> по вопросам познавательного развития детей, подготовке детей к учебе в школе.</w:t>
      </w:r>
    </w:p>
    <w:p w14:paraId="3D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8. </w:t>
      </w:r>
      <w:r>
        <w:rPr>
          <w:rFonts w:ascii="Times New Roman" w:hAnsi="Times New Roman"/>
          <w:sz w:val="28"/>
        </w:rPr>
        <w:t>Организовать взаимодействие с социокультурными учреждениями, направленные на повышение интереса участников образовательного процесса к познавательной деятельности.</w:t>
      </w:r>
    </w:p>
    <w:p w14:paraId="3E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План мероприятий по выполнению цели по повышению качества воспитания дошкольников</w:t>
      </w:r>
    </w:p>
    <w:p w14:paraId="3F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 xml:space="preserve">Систематизация знаний, методического обеспечения для развития творчества детей в процессе занятий лепкой, через </w:t>
      </w:r>
      <w:r>
        <w:rPr>
          <w:rFonts w:ascii="Times New Roman" w:hAnsi="Times New Roman"/>
          <w:color w:val="000000"/>
          <w:sz w:val="28"/>
        </w:rPr>
        <w:t xml:space="preserve">знакомство детей с народными промыслами.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0060000">
      <w:pPr>
        <w:spacing w:after="0" w:before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2.2.</w:t>
      </w:r>
      <w:r>
        <w:rPr>
          <w:rFonts w:ascii="Times New Roman" w:hAnsi="Times New Roman"/>
          <w:b w:val="1"/>
          <w:sz w:val="28"/>
        </w:rPr>
        <w:t>2. ЗАДАЧИ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106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 Задача, направленная на создание организационно-педагогических условий.</w:t>
      </w:r>
    </w:p>
    <w:p w14:paraId="42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систему организационно-педагогических мероприятий, направленных на реализацию задач художественно – эстетического развития.</w:t>
      </w:r>
    </w:p>
    <w:p w14:paraId="4306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2.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</w:t>
      </w:r>
      <w:r>
        <w:rPr>
          <w:rFonts w:ascii="Times New Roman" w:hAnsi="Times New Roman"/>
          <w:i w:val="1"/>
          <w:sz w:val="28"/>
        </w:rPr>
        <w:t>кадровых условий</w:t>
      </w:r>
      <w:r>
        <w:rPr>
          <w:rFonts w:ascii="Times New Roman" w:hAnsi="Times New Roman"/>
          <w:i w:val="1"/>
          <w:sz w:val="28"/>
        </w:rPr>
        <w:t>.</w:t>
      </w:r>
    </w:p>
    <w:p w14:paraId="44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Повысить </w:t>
      </w:r>
      <w:r>
        <w:rPr>
          <w:rFonts w:ascii="Times New Roman" w:hAnsi="Times New Roman"/>
          <w:sz w:val="28"/>
        </w:rPr>
        <w:t>уровень знаний</w:t>
      </w:r>
      <w:r>
        <w:rPr>
          <w:rFonts w:ascii="Times New Roman" w:hAnsi="Times New Roman"/>
          <w:sz w:val="28"/>
        </w:rPr>
        <w:t xml:space="preserve">, профессиональной компетенции педагогов в реализации задач художественно – эстетического </w:t>
      </w:r>
      <w:r>
        <w:rPr>
          <w:rFonts w:ascii="Times New Roman" w:hAnsi="Times New Roman"/>
          <w:sz w:val="28"/>
        </w:rPr>
        <w:t>развития в</w:t>
      </w:r>
      <w:r>
        <w:rPr>
          <w:rFonts w:ascii="Times New Roman" w:hAnsi="Times New Roman"/>
          <w:color w:val="000000"/>
          <w:sz w:val="28"/>
        </w:rPr>
        <w:t xml:space="preserve"> процессе занятий лепкой, через </w:t>
      </w:r>
      <w:r>
        <w:rPr>
          <w:rFonts w:ascii="Times New Roman" w:hAnsi="Times New Roman"/>
          <w:color w:val="000000"/>
          <w:sz w:val="28"/>
        </w:rPr>
        <w:t xml:space="preserve">знакомство детей с народными промыслами.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506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3. Задача, направленная на создание методических условий.</w:t>
      </w:r>
    </w:p>
    <w:p w14:paraId="46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художественно – эстетического развития дошкольников.</w:t>
      </w:r>
    </w:p>
    <w:p w14:paraId="4706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4. Задача, направленная на создание материально-</w:t>
      </w:r>
      <w:r>
        <w:rPr>
          <w:rFonts w:ascii="Times New Roman" w:hAnsi="Times New Roman"/>
          <w:i w:val="1"/>
          <w:sz w:val="28"/>
        </w:rPr>
        <w:t>технических условий</w:t>
      </w:r>
      <w:r>
        <w:rPr>
          <w:rFonts w:ascii="Times New Roman" w:hAnsi="Times New Roman"/>
          <w:i w:val="1"/>
          <w:sz w:val="28"/>
        </w:rPr>
        <w:t>.</w:t>
      </w:r>
    </w:p>
    <w:p w14:paraId="48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Продолжать работу по преобразованию предметно – пространственной развивающей среды по художественно – эстетическому развитию дошкольников. </w:t>
      </w:r>
    </w:p>
    <w:p w14:paraId="4906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5. Задача, направленная на создание финансовых условий.</w:t>
      </w:r>
    </w:p>
    <w:p w14:paraId="4A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расходование средств в соответствии с финансово-хозяйственным планом.</w:t>
      </w:r>
    </w:p>
    <w:p w14:paraId="4B06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6. Задача, направленная на взаимодействие с родителями.</w:t>
      </w:r>
    </w:p>
    <w:p w14:paraId="4C06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Разработать и внедрить модель взаимодействия ДОУ и семьи по художественно – эстетическому развитию.</w:t>
      </w:r>
    </w:p>
    <w:p w14:paraId="4D06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мероприятий по выполнению цели и задач по повышению качества сохранения и укрепления здоровья и повышению уровня физического развития дошкольников</w:t>
      </w:r>
    </w:p>
    <w:p w14:paraId="4E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Цель: 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совершенствование педагогического процесса ДОУ в реализации задач по физическому воспитанию через внедрение игровой технологии квест.</w:t>
      </w:r>
    </w:p>
    <w:p w14:paraId="4F06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2.3.2. ЗАДАЧИ </w:t>
      </w:r>
    </w:p>
    <w:p w14:paraId="5006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i w:val="1"/>
          <w:sz w:val="28"/>
        </w:rPr>
        <w:t>Задача, направленная на создание организационно – педагогических условий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51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эффективность мероприятий, способствующих достижению позитивной динамики здоровья и физического развития дошкольников</w:t>
      </w:r>
    </w:p>
    <w:p w14:paraId="5206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i w:val="1"/>
          <w:sz w:val="28"/>
        </w:rPr>
        <w:t>Задача, направленная на создание кадровых условий</w:t>
      </w:r>
    </w:p>
    <w:p w14:paraId="53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Повысить уровень педагогического мастерства через овладение технологией квест</w:t>
      </w:r>
    </w:p>
    <w:p w14:paraId="54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методических условий </w:t>
      </w:r>
      <w:r>
        <w:rPr>
          <w:rFonts w:ascii="Times New Roman" w:hAnsi="Times New Roman"/>
          <w:sz w:val="28"/>
        </w:rPr>
        <w:t xml:space="preserve"> </w:t>
      </w:r>
    </w:p>
    <w:p w14:paraId="55060000">
      <w:pPr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методические рекомендации по планированию, организации и проведению прогулок с использованием технологии квест</w:t>
      </w:r>
    </w:p>
    <w:p w14:paraId="56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4. </w:t>
      </w:r>
      <w:r>
        <w:rPr>
          <w:rFonts w:ascii="Times New Roman" w:hAnsi="Times New Roman"/>
          <w:i w:val="1"/>
          <w:sz w:val="28"/>
        </w:rPr>
        <w:t>Задача, направленная на создание материально-технических условий</w:t>
      </w:r>
      <w:r>
        <w:rPr>
          <w:rFonts w:ascii="Times New Roman" w:hAnsi="Times New Roman"/>
          <w:sz w:val="28"/>
        </w:rPr>
        <w:t xml:space="preserve"> </w:t>
      </w:r>
    </w:p>
    <w:p w14:paraId="57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Пополнить развивающую предметно-пространственную среду дидактическими пособиями, атрибутами и материалами, необходимыми для развития двигательной активности детей</w:t>
      </w:r>
    </w:p>
    <w:p w14:paraId="58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финансовых условий </w:t>
      </w:r>
      <w:r>
        <w:rPr>
          <w:rFonts w:ascii="Times New Roman" w:hAnsi="Times New Roman"/>
          <w:sz w:val="28"/>
        </w:rPr>
        <w:t xml:space="preserve"> </w:t>
      </w:r>
    </w:p>
    <w:p w14:paraId="5906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расходование средств в соответствии с финансово-хозяйственным планом.</w:t>
      </w:r>
    </w:p>
    <w:p w14:paraId="5A06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i w:val="1"/>
          <w:sz w:val="28"/>
        </w:rPr>
        <w:t>Задача, направленная на взаимодействие с родителями</w:t>
      </w:r>
    </w:p>
    <w:p w14:paraId="5B06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Инновационная работа по теме</w:t>
      </w:r>
    </w:p>
    <w:p w14:paraId="5C06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Состояние работы по внедрению рабочей программы</w:t>
      </w:r>
      <w:r>
        <w:rPr>
          <w:rFonts w:ascii="Times New Roman" w:hAnsi="Times New Roman"/>
          <w:b w:val="1"/>
          <w:spacing w:val="-67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воспитания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образовательный процесс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ДОУ</w:t>
      </w:r>
      <w:r>
        <w:rPr>
          <w:rFonts w:ascii="Times New Roman" w:hAnsi="Times New Roman"/>
          <w:b w:val="1"/>
          <w:sz w:val="28"/>
        </w:rPr>
        <w:t>»</w:t>
      </w:r>
    </w:p>
    <w:p w14:paraId="5D060000">
      <w:pPr>
        <w:spacing w:after="0" w:line="360" w:lineRule="auto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Задачи:</w:t>
      </w:r>
    </w:p>
    <w:p w14:paraId="5E060000">
      <w:pPr>
        <w:widowControl w:val="0"/>
        <w:tabs>
          <w:tab w:leader="none" w:pos="1650" w:val="left"/>
        </w:tabs>
        <w:spacing w:after="0" w:before="67" w:line="360" w:lineRule="auto"/>
        <w:ind w:right="6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Строить работу ДОУ с учетом оптимизации работы по внедрению рабочей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воспитания 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 ДОУ.</w:t>
      </w:r>
    </w:p>
    <w:p w14:paraId="5F060000">
      <w:pPr>
        <w:widowControl w:val="0"/>
        <w:tabs>
          <w:tab w:leader="none" w:pos="1655" w:val="left"/>
        </w:tabs>
        <w:spacing w:after="0" w:line="360" w:lineRule="auto"/>
        <w:ind w:right="6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Обеспечить эффективное методическое сопровождение деятельности ДОУ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целью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оптимизации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внедрению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рабочей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 ДОУ.</w:t>
      </w:r>
    </w:p>
    <w:p w14:paraId="60060000">
      <w:pPr>
        <w:widowControl w:val="0"/>
        <w:tabs>
          <w:tab w:leader="none" w:pos="1749" w:val="left"/>
        </w:tabs>
        <w:spacing w:after="0" w:line="360" w:lineRule="auto"/>
        <w:ind w:right="6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Изучить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подробно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внедрению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рабочей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воспитания в образовательный процесс ДОУ, используя различные формы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педагогическим коллективом.</w:t>
      </w:r>
    </w:p>
    <w:p w14:paraId="6106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Повышать уровень компетентности и профессионализма педагогических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кадров в вопросе работы по внедрению рабочей программы воспитания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 ДОУ</w:t>
      </w:r>
      <w:r>
        <w:rPr>
          <w:rFonts w:ascii="Times New Roman" w:hAnsi="Times New Roman"/>
          <w:sz w:val="28"/>
        </w:rPr>
        <w:t>.</w:t>
      </w:r>
    </w:p>
    <w:p w14:paraId="6206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6306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Повышение качества взаимодействия ДОУ и школы</w:t>
      </w:r>
    </w:p>
    <w:p w14:paraId="64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реализация преемственности между ДОУ и школой.</w:t>
      </w:r>
    </w:p>
    <w:p w14:paraId="6506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Задачи, направленные на подготовку детей к школьному обучению:</w:t>
      </w:r>
    </w:p>
    <w:p w14:paraId="66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Обеспечить равные</w:t>
      </w:r>
      <w:r>
        <w:rPr>
          <w:rFonts w:ascii="Times New Roman" w:hAnsi="Times New Roman"/>
          <w:sz w:val="28"/>
        </w:rPr>
        <w:t xml:space="preserve"> стартовые возможности для обучения детей в общеобразовательных учреждениях.</w:t>
      </w:r>
    </w:p>
    <w:p w14:paraId="6706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2. Систематизировать работу по формированию у дошкольников мотивов обучения в школе и умения ими пользоваться.</w:t>
      </w:r>
    </w:p>
    <w:p w14:paraId="6806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Задачи, направленные на повышение качества работы педагогов:</w:t>
      </w:r>
    </w:p>
    <w:p w14:paraId="69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Повысить уровень мотивации педагогов к осознанию целевых ориентиров в подготовке детей к обучению в школе.</w:t>
      </w:r>
    </w:p>
    <w:p w14:paraId="6A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Разработать и реализовать цикл мероприятий, направленных на целенаправленное </w:t>
      </w:r>
      <w:r>
        <w:rPr>
          <w:rFonts w:ascii="Times New Roman" w:hAnsi="Times New Roman"/>
          <w:sz w:val="28"/>
        </w:rPr>
        <w:t>взаимодействие администрации</w:t>
      </w:r>
      <w:r>
        <w:rPr>
          <w:rFonts w:ascii="Times New Roman" w:hAnsi="Times New Roman"/>
          <w:sz w:val="28"/>
        </w:rPr>
        <w:t>, педагогов ДОУ и школы.</w:t>
      </w:r>
    </w:p>
    <w:p w14:paraId="6B06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Повышение качества летне-оздоровительной работы</w:t>
      </w:r>
    </w:p>
    <w:p w14:paraId="6C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обеспечение </w:t>
      </w:r>
      <w:r>
        <w:rPr>
          <w:rFonts w:ascii="Times New Roman" w:hAnsi="Times New Roman"/>
          <w:sz w:val="28"/>
        </w:rPr>
        <w:t>взаимодействие</w:t>
      </w:r>
      <w:r>
        <w:rPr>
          <w:rFonts w:ascii="Times New Roman" w:hAnsi="Times New Roman"/>
          <w:sz w:val="28"/>
        </w:rPr>
        <w:t xml:space="preserve">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сотрудничества со взрослыми и сверстниками в соответствующих возрасту видах деятельности.</w:t>
      </w:r>
    </w:p>
    <w:p w14:paraId="6D06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6E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Реализовать мероприятия, обеспечивающие:</w:t>
      </w:r>
    </w:p>
    <w:p w14:paraId="6F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14:paraId="70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-физическое, познавательное, социально-коммуникативное, художественно-эстетическое, </w:t>
      </w:r>
      <w:r>
        <w:rPr>
          <w:rFonts w:ascii="Times New Roman" w:hAnsi="Times New Roman"/>
          <w:sz w:val="28"/>
        </w:rPr>
        <w:t>творческое развитие</w:t>
      </w:r>
      <w:r>
        <w:rPr>
          <w:rFonts w:ascii="Times New Roman" w:hAnsi="Times New Roman"/>
          <w:sz w:val="28"/>
        </w:rPr>
        <w:t xml:space="preserve"> детей;</w:t>
      </w:r>
    </w:p>
    <w:p w14:paraId="71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эмоциональное благополучие дошкольников. </w:t>
      </w:r>
    </w:p>
    <w:p w14:paraId="72060000">
      <w:pPr>
        <w:spacing w:after="0" w:line="360" w:lineRule="auto"/>
        <w:ind/>
        <w:jc w:val="both"/>
      </w:pPr>
      <w:r>
        <w:rPr>
          <w:rFonts w:ascii="Times New Roman" w:hAnsi="Times New Roman"/>
          <w:sz w:val="28"/>
        </w:rPr>
        <w:t xml:space="preserve">2.Своевременно осуществлять </w:t>
      </w:r>
      <w:r>
        <w:rPr>
          <w:rFonts w:ascii="Times New Roman" w:hAnsi="Times New Roman"/>
          <w:sz w:val="28"/>
        </w:rPr>
        <w:t>педагогическое и санитарное просвещение родителей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 воспитания и оздоровления детей в летний период</w:t>
      </w:r>
      <w:r>
        <w:rPr>
          <w:rFonts w:ascii="Times New Roman" w:hAnsi="Times New Roman"/>
          <w:sz w:val="28"/>
        </w:rPr>
        <w:t>.</w:t>
      </w:r>
    </w:p>
    <w:p w14:paraId="7306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Достигнутые результаты:</w:t>
      </w:r>
    </w:p>
    <w:p w14:paraId="74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Нормативно-правовые и нормативно-методические документы ДОУ проанализированы на предмет соответствия ФГОС, внесены изменения.</w:t>
      </w:r>
    </w:p>
    <w:p w14:paraId="75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Методическое сопровождение деятельности ДОУ по успешной реализации ФГОС обеспечено.</w:t>
      </w:r>
    </w:p>
    <w:p w14:paraId="76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Педагоги ДОУ успешно используют ФГОС дошкольного образования, требования и подходы к развитию личности ребенка дошкольника.</w:t>
      </w:r>
    </w:p>
    <w:p w14:paraId="7706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Предметн</w:t>
      </w:r>
      <w:r>
        <w:rPr>
          <w:rFonts w:ascii="Times New Roman" w:hAnsi="Times New Roman"/>
          <w:sz w:val="28"/>
        </w:rPr>
        <w:t xml:space="preserve">о – игровая развивающая среда </w:t>
      </w:r>
      <w:r>
        <w:rPr>
          <w:rFonts w:ascii="Times New Roman" w:hAnsi="Times New Roman"/>
          <w:sz w:val="28"/>
        </w:rPr>
        <w:t xml:space="preserve">соответствует </w:t>
      </w:r>
      <w:r>
        <w:rPr>
          <w:rFonts w:ascii="Times New Roman" w:hAnsi="Times New Roman"/>
          <w:sz w:val="28"/>
        </w:rPr>
        <w:t>с требованиями</w:t>
      </w:r>
      <w:r>
        <w:rPr>
          <w:rFonts w:ascii="Times New Roman" w:hAnsi="Times New Roman"/>
          <w:sz w:val="28"/>
        </w:rPr>
        <w:t xml:space="preserve"> ФГОС. Паспорта групп соответствуют требованиям ФГОС ДО.</w:t>
      </w:r>
    </w:p>
    <w:p w14:paraId="78060000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оперативного контроля за организацией и проведением режима дня и образовательной деятельностью были представлены на административных совещаниях, производственных совещаниях и педагогических советах в течение учебного года.</w:t>
      </w:r>
    </w:p>
    <w:p w14:paraId="7906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результатов деятельности ДОУ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1-2</w:t>
      </w:r>
      <w:r>
        <w:rPr>
          <w:rFonts w:ascii="Times New Roman" w:hAnsi="Times New Roman"/>
          <w:sz w:val="28"/>
        </w:rPr>
        <w:t>2 учебном году позволяет сделать вывод о том, что план работы в основном выполнен.</w:t>
      </w:r>
    </w:p>
    <w:p w14:paraId="7A060000">
      <w:pPr>
        <w:tabs>
          <w:tab w:leader="none" w:pos="993" w:val="left"/>
        </w:tabs>
        <w:spacing w:after="0" w:line="360" w:lineRule="auto"/>
        <w:ind w:hanging="142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приоритетными направлениями деятельности Управления образования администрации города Твери, на основании анализа деятельности, выявленных проблем и достигнутых результатов деятельности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1-2</w:t>
      </w:r>
      <w:r>
        <w:rPr>
          <w:rFonts w:ascii="Times New Roman" w:hAnsi="Times New Roman"/>
          <w:sz w:val="28"/>
        </w:rPr>
        <w:t>2 учебный год коллектив ДОУ определяет следующие цели и</w:t>
      </w:r>
      <w:r>
        <w:rPr>
          <w:rFonts w:ascii="Times New Roman" w:hAnsi="Times New Roman"/>
          <w:sz w:val="28"/>
        </w:rPr>
        <w:t xml:space="preserve"> задачи на 202</w:t>
      </w:r>
      <w:r>
        <w:rPr>
          <w:rFonts w:ascii="Times New Roman" w:hAnsi="Times New Roman"/>
          <w:sz w:val="28"/>
        </w:rPr>
        <w:t>2-2</w:t>
      </w:r>
      <w:r>
        <w:rPr>
          <w:rFonts w:ascii="Times New Roman" w:hAnsi="Times New Roman"/>
          <w:sz w:val="28"/>
        </w:rPr>
        <w:t>3 учебный год.</w:t>
      </w:r>
    </w:p>
    <w:p w14:paraId="7B060000">
      <w:pPr>
        <w:pStyle w:val="Style_8"/>
        <w:spacing w:line="360" w:lineRule="auto"/>
        <w:ind w:firstLine="0" w:left="851"/>
        <w:jc w:val="center"/>
        <w:rPr>
          <w:b w:val="1"/>
          <w:sz w:val="28"/>
        </w:rPr>
      </w:pPr>
    </w:p>
    <w:p w14:paraId="7C060000">
      <w:pPr>
        <w:pStyle w:val="Style_8"/>
        <w:spacing w:line="360" w:lineRule="auto"/>
        <w:ind w:firstLine="0" w:left="851"/>
        <w:jc w:val="center"/>
        <w:rPr>
          <w:b w:val="1"/>
          <w:sz w:val="28"/>
        </w:rPr>
      </w:pPr>
    </w:p>
    <w:p w14:paraId="7D060000">
      <w:pPr>
        <w:pStyle w:val="Style_8"/>
        <w:spacing w:line="360" w:lineRule="auto"/>
        <w:ind w:firstLine="0" w:left="851"/>
        <w:jc w:val="center"/>
        <w:rPr>
          <w:b w:val="1"/>
          <w:sz w:val="28"/>
        </w:rPr>
      </w:pPr>
    </w:p>
    <w:p w14:paraId="7E060000">
      <w:pPr>
        <w:pStyle w:val="Style_8"/>
        <w:spacing w:line="360" w:lineRule="auto"/>
        <w:ind w:firstLine="0" w:left="851"/>
        <w:jc w:val="center"/>
        <w:rPr>
          <w:b w:val="1"/>
          <w:sz w:val="28"/>
        </w:rPr>
      </w:pPr>
      <w:r>
        <w:rPr>
          <w:b w:val="1"/>
          <w:sz w:val="28"/>
        </w:rPr>
        <w:t>1.6. Обоснование основной проблемы.</w:t>
      </w:r>
    </w:p>
    <w:p w14:paraId="7F060000">
      <w:pPr>
        <w:pStyle w:val="Style_8"/>
        <w:spacing w:line="360" w:lineRule="auto"/>
        <w:ind w:firstLine="0" w:left="142"/>
        <w:rPr>
          <w:sz w:val="28"/>
        </w:rPr>
      </w:pPr>
      <w:r>
        <w:rPr>
          <w:sz w:val="28"/>
        </w:rPr>
        <w:t xml:space="preserve">В ходе анализа были получены следующие </w:t>
      </w:r>
      <w:r>
        <w:rPr>
          <w:b w:val="1"/>
          <w:sz w:val="28"/>
        </w:rPr>
        <w:t>результаты и выявлены проблемы</w:t>
      </w:r>
      <w:r>
        <w:rPr>
          <w:sz w:val="28"/>
        </w:rPr>
        <w:t xml:space="preserve">: </w:t>
      </w:r>
    </w:p>
    <w:p w14:paraId="80060000">
      <w:pPr>
        <w:pStyle w:val="Style_8"/>
        <w:spacing w:after="23" w:line="360" w:lineRule="auto"/>
        <w:ind w:firstLine="0" w:left="142"/>
        <w:rPr>
          <w:sz w:val="28"/>
        </w:rPr>
      </w:pPr>
      <w:r>
        <w:rPr>
          <w:sz w:val="28"/>
        </w:rPr>
        <w:t></w:t>
      </w:r>
      <w:r>
        <w:rPr>
          <w:sz w:val="28"/>
        </w:rPr>
        <w:t xml:space="preserve">Из приведённых выше данных следует, что у 30% детей нарушение осанки, плоскостопие. Хотя и прослеживается тенденция к уменьшению детей с такими патологиями, однако, проблема в том, что родители, по-прежнему, не придают значения этим патологиям и не лечат эти заболевания. </w:t>
      </w:r>
    </w:p>
    <w:p w14:paraId="81060000">
      <w:pPr>
        <w:pStyle w:val="Style_8"/>
        <w:spacing w:line="360" w:lineRule="auto"/>
        <w:ind w:firstLine="709" w:left="142"/>
        <w:rPr>
          <w:sz w:val="28"/>
        </w:rPr>
      </w:pPr>
      <w:r>
        <w:rPr>
          <w:sz w:val="28"/>
        </w:rPr>
        <w:t></w:t>
      </w:r>
      <w:r>
        <w:rPr>
          <w:sz w:val="28"/>
        </w:rPr>
        <w:t xml:space="preserve">При анализе результатов усвоения образовательной области «Познавательное развитие» необходимо отметить, что в старших группах наименьшее количество детей с высоким уровнем развития. Одна из причин – недостаточный интерес к исследовательскому поиску. </w:t>
      </w:r>
    </w:p>
    <w:p w14:paraId="82060000">
      <w:pPr>
        <w:pStyle w:val="Style_8"/>
        <w:spacing w:line="360" w:lineRule="auto"/>
        <w:ind w:firstLine="0" w:left="142"/>
        <w:rPr>
          <w:sz w:val="28"/>
        </w:rPr>
      </w:pPr>
      <w:r>
        <w:rPr>
          <w:sz w:val="28"/>
        </w:rPr>
        <w:t xml:space="preserve">Причины отсутствия 100% результатов образования дошкольников: </w:t>
      </w:r>
    </w:p>
    <w:p w14:paraId="83060000">
      <w:pPr>
        <w:pStyle w:val="Style_8"/>
        <w:spacing w:after="27" w:line="360" w:lineRule="auto"/>
        <w:ind w:firstLine="0" w:left="142"/>
        <w:rPr>
          <w:sz w:val="28"/>
        </w:rPr>
      </w:pPr>
      <w:r>
        <w:rPr>
          <w:sz w:val="28"/>
        </w:rPr>
        <w:t xml:space="preserve">- дети не всегда знают, как и где найти ответы на интересующие вопросы; </w:t>
      </w:r>
    </w:p>
    <w:p w14:paraId="84060000">
      <w:pPr>
        <w:pStyle w:val="Style_8"/>
        <w:spacing w:after="27" w:line="360" w:lineRule="auto"/>
        <w:ind w:firstLine="0" w:left="142"/>
        <w:rPr>
          <w:sz w:val="28"/>
        </w:rPr>
      </w:pPr>
      <w:r>
        <w:rPr>
          <w:sz w:val="28"/>
        </w:rPr>
        <w:t xml:space="preserve">- воспитатели мало используют в своей работе с детьми метод совместного проектирования, который научил бы детей самостоятельно искать ответы на свои вопросы. </w:t>
      </w:r>
    </w:p>
    <w:p w14:paraId="85060000">
      <w:pPr>
        <w:pStyle w:val="Style_8"/>
        <w:spacing w:after="27" w:line="360" w:lineRule="auto"/>
        <w:ind w:firstLine="0" w:left="142"/>
        <w:rPr>
          <w:sz w:val="28"/>
        </w:rPr>
      </w:pPr>
      <w:r>
        <w:rPr>
          <w:sz w:val="28"/>
        </w:rPr>
        <w:t></w:t>
      </w:r>
      <w:r>
        <w:rPr>
          <w:sz w:val="28"/>
        </w:rPr>
        <w:t xml:space="preserve">Во всех группах обучение связной речи представляют наибольшие трудности. При системной работе по этим разделам в ДОУ приобретённые знания и навыки имеют неустойчивый характер т.к. в семье родители не стимулируют детей к составлению связных </w:t>
      </w:r>
      <w:r>
        <w:rPr>
          <w:sz w:val="28"/>
        </w:rPr>
        <w:t xml:space="preserve">рассказов, пересказов, рассказыванию. А также воспитатели мало внимания уделяют образной речи дошкольников и сами мало используют в речи эпитеты, сравнения и т.п., необходимо обратить внимание на чтение стихотворений детьми, больше времени уделять обучению детей интонационной выразительности речи. </w:t>
      </w:r>
    </w:p>
    <w:p w14:paraId="86060000">
      <w:pPr>
        <w:pStyle w:val="Style_8"/>
        <w:spacing w:line="360" w:lineRule="auto"/>
        <w:ind w:firstLine="0" w:left="142"/>
        <w:rPr>
          <w:sz w:val="28"/>
        </w:rPr>
      </w:pPr>
      <w:r>
        <w:rPr>
          <w:sz w:val="28"/>
        </w:rPr>
        <w:t></w:t>
      </w:r>
      <w:r>
        <w:rPr>
          <w:sz w:val="28"/>
        </w:rPr>
        <w:t xml:space="preserve">Цель по внедрению модели информационной образовательной среды ДОУ как условие выполнения ФГОС ДО решена не полностью. Не все педагоги ДОУ освоили операции на компьютере, в частности – составление презентаций и разработку занятий на интерактивной доске. Необходимо в течение следующего учебного года внедрить в практику работы воспитателей использование интерактивных технологий при образовании детей. </w:t>
      </w:r>
    </w:p>
    <w:p w14:paraId="87060000">
      <w:pPr>
        <w:pStyle w:val="Style_8"/>
        <w:spacing w:line="360" w:lineRule="auto"/>
        <w:ind w:firstLine="0" w:left="851"/>
        <w:jc w:val="center"/>
        <w:rPr>
          <w:sz w:val="28"/>
        </w:rPr>
      </w:pPr>
      <w:r>
        <w:rPr>
          <w:b w:val="1"/>
          <w:i w:val="1"/>
          <w:sz w:val="28"/>
        </w:rPr>
        <w:t>Пути решения проблем:</w:t>
      </w:r>
    </w:p>
    <w:p w14:paraId="88060000">
      <w:pPr>
        <w:pStyle w:val="Style_8"/>
        <w:spacing w:line="360" w:lineRule="auto"/>
        <w:ind/>
        <w:rPr>
          <w:sz w:val="28"/>
        </w:rPr>
      </w:pPr>
      <w:r>
        <w:rPr>
          <w:i w:val="1"/>
          <w:sz w:val="28"/>
        </w:rPr>
        <w:t xml:space="preserve">- </w:t>
      </w:r>
      <w:r>
        <w:rPr>
          <w:sz w:val="28"/>
        </w:rPr>
        <w:t xml:space="preserve">разработать и внедрить систему работы с родителями по профилактике плоскостопия и нарушения осанки; </w:t>
      </w:r>
    </w:p>
    <w:p w14:paraId="89060000">
      <w:pPr>
        <w:pStyle w:val="Style_8"/>
        <w:spacing w:line="360" w:lineRule="auto"/>
        <w:ind/>
        <w:rPr>
          <w:sz w:val="28"/>
        </w:rPr>
      </w:pPr>
      <w:r>
        <w:rPr>
          <w:i w:val="1"/>
          <w:sz w:val="28"/>
        </w:rPr>
        <w:t xml:space="preserve">- </w:t>
      </w:r>
      <w:r>
        <w:rPr>
          <w:sz w:val="28"/>
        </w:rPr>
        <w:t xml:space="preserve">продолжать учить педагогов пользоваться информационно-коммуникативными технологиями; </w:t>
      </w:r>
    </w:p>
    <w:p w14:paraId="8A060000">
      <w:pPr>
        <w:pStyle w:val="Style_8"/>
        <w:spacing w:after="27" w:line="360" w:lineRule="auto"/>
        <w:ind/>
        <w:rPr>
          <w:sz w:val="28"/>
        </w:rPr>
      </w:pPr>
      <w:r>
        <w:rPr>
          <w:sz w:val="28"/>
        </w:rPr>
        <w:t xml:space="preserve">- продолжать формировать проектно-исследовательские умения и навыки дошкольников; </w:t>
      </w:r>
    </w:p>
    <w:p w14:paraId="8B06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образную речь дошкольников</w:t>
      </w:r>
      <w:r>
        <w:rPr>
          <w:rFonts w:ascii="Times New Roman" w:hAnsi="Times New Roman"/>
          <w:sz w:val="28"/>
        </w:rPr>
        <w:t xml:space="preserve"> с помощью театральной деятельности.</w:t>
      </w:r>
    </w:p>
    <w:p w14:paraId="8C060000">
      <w:pPr>
        <w:spacing w:line="360" w:lineRule="auto"/>
        <w:ind/>
        <w:rPr>
          <w:rFonts w:ascii="Times New Roman" w:hAnsi="Times New Roman"/>
          <w:sz w:val="28"/>
        </w:rPr>
      </w:pPr>
    </w:p>
    <w:p w14:paraId="8D060000">
      <w:pPr>
        <w:tabs>
          <w:tab w:leader="none" w:pos="708" w:val="left"/>
          <w:tab w:leader="none" w:pos="4677" w:val="center"/>
          <w:tab w:leader="none" w:pos="9355" w:val="right"/>
        </w:tabs>
        <w:spacing w:line="36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z w:val="28"/>
        </w:rPr>
        <w:t>Анализ результатов деятельности ДОУ в 2021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 учебном году позволяет сделать вывод о том, что план работы в основном</w:t>
      </w:r>
      <w:r>
        <w:rPr>
          <w:rFonts w:ascii="Times New Roman" w:hAnsi="Times New Roman"/>
          <w:sz w:val="28"/>
        </w:rPr>
        <w:t xml:space="preserve"> выполнен.</w:t>
      </w:r>
    </w:p>
    <w:p w14:paraId="8E06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МБДОУ                                                                                    С.А. Данилова</w:t>
      </w:r>
    </w:p>
    <w:p w14:paraId="8F06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№116</w:t>
      </w:r>
    </w:p>
    <w:p w14:paraId="90060000">
      <w:pPr>
        <w:spacing w:line="360" w:lineRule="auto"/>
        <w:ind/>
        <w:rPr>
          <w:rFonts w:ascii="Times New Roman" w:hAnsi="Times New Roman"/>
          <w:sz w:val="28"/>
        </w:rPr>
      </w:pPr>
    </w:p>
    <w:sectPr>
      <w:pgSz w:h="16840" w:w="11910"/>
      <w:pgMar w:bottom="280" w:footer="720" w:gutter="0" w:header="720" w:left="340" w:right="220" w:top="13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2003"/>
      <w:numFmt w:val="bullet"/>
      <w:lvlText w:val="–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line="252" w:lineRule="auto"/>
      <w:ind/>
    </w:pPr>
  </w:style>
  <w:style w:default="1" w:styleId="Style_10_ch" w:type="character">
    <w:name w:val="Normal"/>
    <w:link w:val="Style_10"/>
  </w:style>
  <w:style w:styleId="Style_11" w:type="paragraph">
    <w:name w:val="WW8Num10z0"/>
    <w:link w:val="Style_11_ch"/>
    <w:rPr>
      <w:rFonts w:ascii="Symbol" w:hAnsi="Symbol"/>
    </w:rPr>
  </w:style>
  <w:style w:styleId="Style_11_ch" w:type="character">
    <w:name w:val="WW8Num10z0"/>
    <w:link w:val="Style_11"/>
    <w:rPr>
      <w:rFonts w:ascii="Symbol" w:hAnsi="Symbol"/>
    </w:rPr>
  </w:style>
  <w:style w:styleId="Style_12" w:type="paragraph">
    <w:name w:val="msonormal"/>
    <w:basedOn w:val="Style_10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msonormal"/>
    <w:basedOn w:val="Style_10_ch"/>
    <w:link w:val="Style_12"/>
    <w:rPr>
      <w:rFonts w:ascii="Times New Roman" w:hAnsi="Times New Roman"/>
      <w:sz w:val="24"/>
    </w:rPr>
  </w:style>
  <w:style w:styleId="Style_13" w:type="paragraph">
    <w:name w:val="toc 2"/>
    <w:next w:val="Style_10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Balloon Text"/>
    <w:basedOn w:val="Style_10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10_ch"/>
    <w:link w:val="Style_14"/>
    <w:rPr>
      <w:rFonts w:ascii="Tahoma" w:hAnsi="Tahoma"/>
      <w:sz w:val="16"/>
    </w:rPr>
  </w:style>
  <w:style w:styleId="Style_15" w:type="paragraph">
    <w:name w:val="toc 4"/>
    <w:next w:val="Style_10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Основной текст с отступом 2 Знак1"/>
    <w:basedOn w:val="Style_17"/>
    <w:link w:val="Style_16_ch"/>
  </w:style>
  <w:style w:styleId="Style_16_ch" w:type="character">
    <w:name w:val="Основной текст с отступом 2 Знак1"/>
    <w:basedOn w:val="Style_17_ch"/>
    <w:link w:val="Style_16"/>
  </w:style>
  <w:style w:styleId="Style_18" w:type="paragraph">
    <w:name w:val="ConsPlusNonformat"/>
    <w:link w:val="Style_1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8_ch" w:type="character">
    <w:name w:val="ConsPlusNonformat"/>
    <w:link w:val="Style_18"/>
    <w:rPr>
      <w:rFonts w:ascii="Courier New" w:hAnsi="Courier New"/>
      <w:sz w:val="20"/>
    </w:rPr>
  </w:style>
  <w:style w:styleId="Style_19" w:type="paragraph">
    <w:name w:val="Основной текст2"/>
    <w:basedOn w:val="Style_17"/>
    <w:link w:val="Style_19_ch"/>
    <w:rPr>
      <w:rFonts w:ascii="Times New Roman" w:hAnsi="Times New Roman"/>
      <w:b w:val="0"/>
      <w:i w:val="0"/>
      <w:smallCaps w:val="0"/>
      <w:strike w:val="0"/>
      <w:color w:val="000000"/>
      <w:spacing w:val="7"/>
      <w:sz w:val="20"/>
      <w:highlight w:val="white"/>
      <w:u w:val="none"/>
    </w:rPr>
  </w:style>
  <w:style w:styleId="Style_19_ch" w:type="character">
    <w:name w:val="Основной текст2"/>
    <w:basedOn w:val="Style_17_ch"/>
    <w:link w:val="Style_19"/>
    <w:rPr>
      <w:rFonts w:ascii="Times New Roman" w:hAnsi="Times New Roman"/>
      <w:b w:val="0"/>
      <w:i w:val="0"/>
      <w:smallCaps w:val="0"/>
      <w:strike w:val="0"/>
      <w:color w:val="000000"/>
      <w:spacing w:val="7"/>
      <w:sz w:val="20"/>
      <w:highlight w:val="white"/>
      <w:u w:val="none"/>
    </w:rPr>
  </w:style>
  <w:style w:styleId="Style_20" w:type="paragraph">
    <w:name w:val="toc 6"/>
    <w:next w:val="Style_10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Основной текст с отступом Знак1"/>
    <w:basedOn w:val="Style_17"/>
    <w:link w:val="Style_21_ch"/>
  </w:style>
  <w:style w:styleId="Style_21_ch" w:type="character">
    <w:name w:val="Основной текст с отступом Знак1"/>
    <w:basedOn w:val="Style_17_ch"/>
    <w:link w:val="Style_21"/>
  </w:style>
  <w:style w:styleId="Style_22" w:type="paragraph">
    <w:name w:val="c4"/>
    <w:basedOn w:val="Style_10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c4"/>
    <w:basedOn w:val="Style_10_ch"/>
    <w:link w:val="Style_22"/>
    <w:rPr>
      <w:rFonts w:ascii="Times New Roman" w:hAnsi="Times New Roman"/>
      <w:sz w:val="24"/>
    </w:rPr>
  </w:style>
  <w:style w:styleId="Style_23" w:type="paragraph">
    <w:name w:val="toc 7"/>
    <w:next w:val="Style_10"/>
    <w:link w:val="Style_23_ch"/>
    <w:uiPriority w:val="39"/>
    <w:pPr>
      <w:ind w:firstLine="0" w:left="1200"/>
    </w:pPr>
  </w:style>
  <w:style w:styleId="Style_23_ch" w:type="character">
    <w:name w:val="toc 7"/>
    <w:link w:val="Style_23"/>
  </w:style>
  <w:style w:styleId="Style_24" w:type="paragraph">
    <w:name w:val="WW8Num24z0"/>
    <w:link w:val="Style_24_ch"/>
    <w:rPr>
      <w:rFonts w:ascii="Symbol" w:hAnsi="Symbol"/>
      <w:sz w:val="20"/>
    </w:rPr>
  </w:style>
  <w:style w:styleId="Style_24_ch" w:type="character">
    <w:name w:val="WW8Num24z0"/>
    <w:link w:val="Style_24"/>
    <w:rPr>
      <w:rFonts w:ascii="Symbol" w:hAnsi="Symbol"/>
      <w:sz w:val="20"/>
    </w:rPr>
  </w:style>
  <w:style w:styleId="Style_25" w:type="paragraph">
    <w:name w:val="WW8Num29z0"/>
    <w:link w:val="Style_25_ch"/>
    <w:rPr>
      <w:rFonts w:ascii="Wingdings" w:hAnsi="Wingdings"/>
    </w:rPr>
  </w:style>
  <w:style w:styleId="Style_25_ch" w:type="character">
    <w:name w:val="WW8Num29z0"/>
    <w:link w:val="Style_25"/>
    <w:rPr>
      <w:rFonts w:ascii="Wingdings" w:hAnsi="Wingdings"/>
    </w:rPr>
  </w:style>
  <w:style w:styleId="Style_26" w:type="paragraph">
    <w:name w:val="WW8Num14z0"/>
    <w:link w:val="Style_26_ch"/>
    <w:rPr>
      <w:rFonts w:ascii="Symbol" w:hAnsi="Symbol"/>
      <w:sz w:val="20"/>
    </w:rPr>
  </w:style>
  <w:style w:styleId="Style_26_ch" w:type="character">
    <w:name w:val="WW8Num14z0"/>
    <w:link w:val="Style_26"/>
    <w:rPr>
      <w:rFonts w:ascii="Symbol" w:hAnsi="Symbol"/>
      <w:sz w:val="20"/>
    </w:rPr>
  </w:style>
  <w:style w:styleId="Style_27" w:type="paragraph">
    <w:name w:val="Balloon Text Char"/>
    <w:link w:val="Style_27_ch"/>
    <w:rPr>
      <w:rFonts w:ascii="Tahoma" w:hAnsi="Tahoma"/>
      <w:sz w:val="16"/>
    </w:rPr>
  </w:style>
  <w:style w:styleId="Style_27_ch" w:type="character">
    <w:name w:val="Balloon Text Char"/>
    <w:link w:val="Style_27"/>
    <w:rPr>
      <w:rFonts w:ascii="Tahoma" w:hAnsi="Tahoma"/>
      <w:sz w:val="16"/>
    </w:rPr>
  </w:style>
  <w:style w:styleId="Style_28" w:type="paragraph">
    <w:name w:val="Table Paragraph"/>
    <w:basedOn w:val="Style_10"/>
    <w:link w:val="Style_28_ch"/>
    <w:pPr>
      <w:widowControl w:val="0"/>
      <w:spacing w:after="0" w:line="240" w:lineRule="auto"/>
      <w:ind/>
    </w:pPr>
    <w:rPr>
      <w:rFonts w:ascii="Times New Roman" w:hAnsi="Times New Roman"/>
    </w:rPr>
  </w:style>
  <w:style w:styleId="Style_28_ch" w:type="character">
    <w:name w:val="Table Paragraph"/>
    <w:basedOn w:val="Style_10_ch"/>
    <w:link w:val="Style_28"/>
    <w:rPr>
      <w:rFonts w:ascii="Times New Roman" w:hAnsi="Times New Roman"/>
    </w:rPr>
  </w:style>
  <w:style w:styleId="Style_5" w:type="paragraph">
    <w:name w:val="heading 3"/>
    <w:basedOn w:val="Style_10"/>
    <w:next w:val="Style_10"/>
    <w:link w:val="Style_5_ch"/>
    <w:uiPriority w:val="9"/>
    <w:qFormat/>
    <w:pPr>
      <w:keepNext w:val="1"/>
      <w:keepLines w:val="1"/>
      <w:spacing w:after="0" w:before="200" w:line="240" w:lineRule="auto"/>
      <w:ind/>
      <w:outlineLvl w:val="2"/>
    </w:pPr>
    <w:rPr>
      <w:rFonts w:asciiTheme="majorAscii" w:hAnsiTheme="majorHAnsi"/>
      <w:b w:val="1"/>
      <w:color w:themeColor="accent1" w:val="5B9BD5"/>
      <w:sz w:val="24"/>
    </w:rPr>
  </w:style>
  <w:style w:styleId="Style_5_ch" w:type="character">
    <w:name w:val="heading 3"/>
    <w:basedOn w:val="Style_10_ch"/>
    <w:link w:val="Style_5"/>
    <w:rPr>
      <w:rFonts w:asciiTheme="majorAscii" w:hAnsiTheme="majorHAnsi"/>
      <w:b w:val="1"/>
      <w:color w:themeColor="accent1" w:val="5B9BD5"/>
      <w:sz w:val="24"/>
    </w:rPr>
  </w:style>
  <w:style w:styleId="Style_29" w:type="paragraph">
    <w:name w:val="c47"/>
    <w:basedOn w:val="Style_17"/>
    <w:link w:val="Style_29_ch"/>
  </w:style>
  <w:style w:styleId="Style_29_ch" w:type="character">
    <w:name w:val="c47"/>
    <w:basedOn w:val="Style_17_ch"/>
    <w:link w:val="Style_29"/>
  </w:style>
  <w:style w:styleId="Style_30" w:type="paragraph">
    <w:name w:val="c2"/>
    <w:basedOn w:val="Style_10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c2"/>
    <w:basedOn w:val="Style_10_ch"/>
    <w:link w:val="Style_30"/>
    <w:rPr>
      <w:rFonts w:ascii="Times New Roman" w:hAnsi="Times New Roman"/>
      <w:sz w:val="24"/>
    </w:rPr>
  </w:style>
  <w:style w:styleId="Style_31" w:type="paragraph">
    <w:name w:val="Paragraph Style"/>
    <w:link w:val="Style_31_ch"/>
    <w:pPr>
      <w:spacing w:after="0" w:line="240" w:lineRule="auto"/>
      <w:ind/>
    </w:pPr>
    <w:rPr>
      <w:rFonts w:ascii="Arial" w:hAnsi="Arial"/>
      <w:sz w:val="24"/>
    </w:rPr>
  </w:style>
  <w:style w:styleId="Style_31_ch" w:type="character">
    <w:name w:val="Paragraph Style"/>
    <w:link w:val="Style_31"/>
    <w:rPr>
      <w:rFonts w:ascii="Arial" w:hAnsi="Arial"/>
      <w:sz w:val="24"/>
    </w:rPr>
  </w:style>
  <w:style w:styleId="Style_32" w:type="paragraph">
    <w:name w:val="c42"/>
    <w:basedOn w:val="Style_10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c42"/>
    <w:basedOn w:val="Style_10_ch"/>
    <w:link w:val="Style_32"/>
    <w:rPr>
      <w:rFonts w:ascii="Times New Roman" w:hAnsi="Times New Roman"/>
      <w:sz w:val="24"/>
    </w:rPr>
  </w:style>
  <w:style w:styleId="Style_33" w:type="paragraph">
    <w:name w:val="c9"/>
    <w:basedOn w:val="Style_17"/>
    <w:link w:val="Style_33_ch"/>
  </w:style>
  <w:style w:styleId="Style_33_ch" w:type="character">
    <w:name w:val="c9"/>
    <w:basedOn w:val="Style_17_ch"/>
    <w:link w:val="Style_33"/>
  </w:style>
  <w:style w:styleId="Style_34" w:type="paragraph">
    <w:name w:val="WW8Num18z2"/>
    <w:link w:val="Style_34_ch"/>
    <w:rPr>
      <w:rFonts w:ascii="Wingdings" w:hAnsi="Wingdings"/>
    </w:rPr>
  </w:style>
  <w:style w:styleId="Style_34_ch" w:type="character">
    <w:name w:val="WW8Num18z2"/>
    <w:link w:val="Style_34"/>
    <w:rPr>
      <w:rFonts w:ascii="Wingdings" w:hAnsi="Wingdings"/>
    </w:rPr>
  </w:style>
  <w:style w:styleId="Style_35" w:type="paragraph">
    <w:name w:val="WW8Num25z0"/>
    <w:link w:val="Style_35_ch"/>
    <w:rPr>
      <w:rFonts w:ascii="Symbol" w:hAnsi="Symbol"/>
    </w:rPr>
  </w:style>
  <w:style w:styleId="Style_35_ch" w:type="character">
    <w:name w:val="WW8Num25z0"/>
    <w:link w:val="Style_35"/>
    <w:rPr>
      <w:rFonts w:ascii="Symbol" w:hAnsi="Symbol"/>
    </w:rPr>
  </w:style>
  <w:style w:styleId="Style_36" w:type="paragraph">
    <w:name w:val="WW8Num5z0"/>
    <w:link w:val="Style_36_ch"/>
    <w:rPr>
      <w:rFonts w:ascii="Symbol" w:hAnsi="Symbol"/>
    </w:rPr>
  </w:style>
  <w:style w:styleId="Style_36_ch" w:type="character">
    <w:name w:val="WW8Num5z0"/>
    <w:link w:val="Style_36"/>
    <w:rPr>
      <w:rFonts w:ascii="Symbol" w:hAnsi="Symbol"/>
    </w:rPr>
  </w:style>
  <w:style w:styleId="Style_37" w:type="paragraph">
    <w:name w:val="WW8Num23z0"/>
    <w:link w:val="Style_37_ch"/>
    <w:rPr>
      <w:rFonts w:ascii="Symbol" w:hAnsi="Symbol"/>
      <w:sz w:val="20"/>
    </w:rPr>
  </w:style>
  <w:style w:styleId="Style_37_ch" w:type="character">
    <w:name w:val="WW8Num23z0"/>
    <w:link w:val="Style_37"/>
    <w:rPr>
      <w:rFonts w:ascii="Symbol" w:hAnsi="Symbol"/>
      <w:sz w:val="20"/>
    </w:rPr>
  </w:style>
  <w:style w:styleId="Style_38" w:type="paragraph">
    <w:name w:val="Заголовок1"/>
    <w:basedOn w:val="Style_10"/>
    <w:next w:val="Style_39"/>
    <w:link w:val="Style_38_ch"/>
    <w:pPr>
      <w:keepNext w:val="1"/>
      <w:spacing w:after="120" w:before="240" w:line="240" w:lineRule="auto"/>
      <w:ind/>
    </w:pPr>
    <w:rPr>
      <w:rFonts w:ascii="Arial" w:hAnsi="Arial"/>
      <w:sz w:val="28"/>
    </w:rPr>
  </w:style>
  <w:style w:styleId="Style_38_ch" w:type="character">
    <w:name w:val="Заголовок1"/>
    <w:basedOn w:val="Style_10_ch"/>
    <w:link w:val="Style_38"/>
    <w:rPr>
      <w:rFonts w:ascii="Arial" w:hAnsi="Arial"/>
      <w:sz w:val="28"/>
    </w:rPr>
  </w:style>
  <w:style w:styleId="Style_40" w:type="paragraph">
    <w:name w:val="WW8Num6z2"/>
    <w:link w:val="Style_40_ch"/>
    <w:rPr>
      <w:rFonts w:ascii="Wingdings" w:hAnsi="Wingdings"/>
    </w:rPr>
  </w:style>
  <w:style w:styleId="Style_40_ch" w:type="character">
    <w:name w:val="WW8Num6z2"/>
    <w:link w:val="Style_40"/>
    <w:rPr>
      <w:rFonts w:ascii="Wingdings" w:hAnsi="Wingdings"/>
    </w:rPr>
  </w:style>
  <w:style w:styleId="Style_41" w:type="paragraph">
    <w:name w:val="c94"/>
    <w:basedOn w:val="Style_17"/>
    <w:link w:val="Style_41_ch"/>
  </w:style>
  <w:style w:styleId="Style_41_ch" w:type="character">
    <w:name w:val="c94"/>
    <w:basedOn w:val="Style_17_ch"/>
    <w:link w:val="Style_41"/>
  </w:style>
  <w:style w:styleId="Style_42" w:type="paragraph">
    <w:name w:val="c100"/>
    <w:basedOn w:val="Style_17"/>
    <w:link w:val="Style_42_ch"/>
  </w:style>
  <w:style w:styleId="Style_42_ch" w:type="character">
    <w:name w:val="c100"/>
    <w:basedOn w:val="Style_17_ch"/>
    <w:link w:val="Style_42"/>
  </w:style>
  <w:style w:styleId="Style_43" w:type="paragraph">
    <w:name w:val="Заголовок таблицы"/>
    <w:basedOn w:val="Style_44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44_ch"/>
    <w:link w:val="Style_43"/>
    <w:rPr>
      <w:b w:val="1"/>
    </w:rPr>
  </w:style>
  <w:style w:styleId="Style_45" w:type="paragraph">
    <w:name w:val="Основной текст 2 Знак1"/>
    <w:basedOn w:val="Style_17"/>
    <w:link w:val="Style_45_ch"/>
  </w:style>
  <w:style w:styleId="Style_45_ch" w:type="character">
    <w:name w:val="Основной текст 2 Знак1"/>
    <w:basedOn w:val="Style_17_ch"/>
    <w:link w:val="Style_45"/>
  </w:style>
  <w:style w:styleId="Style_3" w:type="paragraph">
    <w:name w:val="No Spacing"/>
    <w:link w:val="Style_3_ch"/>
    <w:pPr>
      <w:spacing w:after="0" w:line="240" w:lineRule="auto"/>
      <w:ind/>
    </w:pPr>
  </w:style>
  <w:style w:styleId="Style_3_ch" w:type="character">
    <w:name w:val="No Spacing"/>
    <w:link w:val="Style_3"/>
  </w:style>
  <w:style w:styleId="Style_46" w:type="paragraph">
    <w:name w:val="WW8Num15z2"/>
    <w:link w:val="Style_46_ch"/>
    <w:rPr>
      <w:b w:val="1"/>
    </w:rPr>
  </w:style>
  <w:style w:styleId="Style_46_ch" w:type="character">
    <w:name w:val="WW8Num15z2"/>
    <w:link w:val="Style_46"/>
    <w:rPr>
      <w:b w:val="1"/>
    </w:rPr>
  </w:style>
  <w:style w:styleId="Style_47" w:type="paragraph">
    <w:name w:val="WW8Num27z2"/>
    <w:link w:val="Style_47_ch"/>
    <w:rPr>
      <w:rFonts w:ascii="Wingdings" w:hAnsi="Wingdings"/>
      <w:sz w:val="20"/>
    </w:rPr>
  </w:style>
  <w:style w:styleId="Style_47_ch" w:type="character">
    <w:name w:val="WW8Num27z2"/>
    <w:link w:val="Style_47"/>
    <w:rPr>
      <w:rFonts w:ascii="Wingdings" w:hAnsi="Wingdings"/>
      <w:sz w:val="20"/>
    </w:rPr>
  </w:style>
  <w:style w:styleId="Style_48" w:type="paragraph">
    <w:name w:val="WW8Num6z0"/>
    <w:link w:val="Style_48_ch"/>
    <w:rPr>
      <w:rFonts w:ascii="Symbol" w:hAnsi="Symbol"/>
    </w:rPr>
  </w:style>
  <w:style w:styleId="Style_48_ch" w:type="character">
    <w:name w:val="WW8Num6z0"/>
    <w:link w:val="Style_48"/>
    <w:rPr>
      <w:rFonts w:ascii="Symbol" w:hAnsi="Symbol"/>
    </w:rPr>
  </w:style>
  <w:style w:styleId="Style_49" w:type="paragraph">
    <w:name w:val="toc 3"/>
    <w:next w:val="Style_10"/>
    <w:link w:val="Style_49_ch"/>
    <w:uiPriority w:val="39"/>
    <w:pPr>
      <w:ind w:firstLine="0" w:left="400"/>
    </w:pPr>
  </w:style>
  <w:style w:styleId="Style_49_ch" w:type="character">
    <w:name w:val="toc 3"/>
    <w:link w:val="Style_49"/>
  </w:style>
  <w:style w:styleId="Style_50" w:type="paragraph">
    <w:name w:val="WW8Num19z0"/>
    <w:link w:val="Style_50_ch"/>
    <w:rPr>
      <w:rFonts w:ascii="Symbol" w:hAnsi="Symbol"/>
    </w:rPr>
  </w:style>
  <w:style w:styleId="Style_50_ch" w:type="character">
    <w:name w:val="WW8Num19z0"/>
    <w:link w:val="Style_50"/>
    <w:rPr>
      <w:rFonts w:ascii="Symbol" w:hAnsi="Symbol"/>
    </w:rPr>
  </w:style>
  <w:style w:styleId="Style_51" w:type="paragraph">
    <w:name w:val="msonormalcxspmiddle"/>
    <w:basedOn w:val="Style_10"/>
    <w:link w:val="Style_5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1_ch" w:type="character">
    <w:name w:val="msonormalcxspmiddle"/>
    <w:basedOn w:val="Style_10_ch"/>
    <w:link w:val="Style_51"/>
    <w:rPr>
      <w:rFonts w:ascii="Times New Roman" w:hAnsi="Times New Roman"/>
      <w:sz w:val="24"/>
    </w:rPr>
  </w:style>
  <w:style w:styleId="Style_52" w:type="paragraph">
    <w:name w:val="WW8Num4z1"/>
    <w:link w:val="Style_52_ch"/>
    <w:rPr>
      <w:rFonts w:ascii="Wingdings" w:hAnsi="Wingdings"/>
    </w:rPr>
  </w:style>
  <w:style w:styleId="Style_52_ch" w:type="character">
    <w:name w:val="WW8Num4z1"/>
    <w:link w:val="Style_52"/>
    <w:rPr>
      <w:rFonts w:ascii="Wingdings" w:hAnsi="Wingdings"/>
    </w:rPr>
  </w:style>
  <w:style w:styleId="Style_53" w:type="paragraph">
    <w:name w:val="c92"/>
    <w:basedOn w:val="Style_17"/>
    <w:link w:val="Style_53_ch"/>
  </w:style>
  <w:style w:styleId="Style_53_ch" w:type="character">
    <w:name w:val="c92"/>
    <w:basedOn w:val="Style_17_ch"/>
    <w:link w:val="Style_53"/>
  </w:style>
  <w:style w:styleId="Style_54" w:type="paragraph">
    <w:name w:val="WW8Num9z2"/>
    <w:link w:val="Style_54_ch"/>
    <w:rPr>
      <w:rFonts w:ascii="Wingdings" w:hAnsi="Wingdings"/>
    </w:rPr>
  </w:style>
  <w:style w:styleId="Style_54_ch" w:type="character">
    <w:name w:val="WW8Num9z2"/>
    <w:link w:val="Style_54"/>
    <w:rPr>
      <w:rFonts w:ascii="Wingdings" w:hAnsi="Wingdings"/>
    </w:rPr>
  </w:style>
  <w:style w:styleId="Style_55" w:type="paragraph">
    <w:name w:val="Body Text 3"/>
    <w:basedOn w:val="Style_10"/>
    <w:link w:val="Style_55_ch"/>
    <w:pPr>
      <w:spacing w:after="120" w:line="240" w:lineRule="auto"/>
      <w:ind/>
    </w:pPr>
    <w:rPr>
      <w:rFonts w:ascii="Times New Roman" w:hAnsi="Times New Roman"/>
      <w:sz w:val="16"/>
    </w:rPr>
  </w:style>
  <w:style w:styleId="Style_55_ch" w:type="character">
    <w:name w:val="Body Text 3"/>
    <w:basedOn w:val="Style_10_ch"/>
    <w:link w:val="Style_55"/>
    <w:rPr>
      <w:rFonts w:ascii="Times New Roman" w:hAnsi="Times New Roman"/>
      <w:sz w:val="16"/>
    </w:rPr>
  </w:style>
  <w:style w:styleId="Style_56" w:type="paragraph">
    <w:name w:val="WW8Num18z0"/>
    <w:link w:val="Style_56_ch"/>
    <w:rPr>
      <w:rFonts w:ascii="Symbol" w:hAnsi="Symbol"/>
    </w:rPr>
  </w:style>
  <w:style w:styleId="Style_56_ch" w:type="character">
    <w:name w:val="WW8Num18z0"/>
    <w:link w:val="Style_56"/>
    <w:rPr>
      <w:rFonts w:ascii="Symbol" w:hAnsi="Symbol"/>
    </w:rPr>
  </w:style>
  <w:style w:styleId="Style_7" w:type="paragraph">
    <w:name w:val="List Paragraph"/>
    <w:basedOn w:val="Style_10"/>
    <w:link w:val="Style_7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7_ch" w:type="character">
    <w:name w:val="List Paragraph"/>
    <w:basedOn w:val="Style_10_ch"/>
    <w:link w:val="Style_7"/>
    <w:rPr>
      <w:rFonts w:ascii="Times New Roman" w:hAnsi="Times New Roman"/>
      <w:sz w:val="24"/>
    </w:rPr>
  </w:style>
  <w:style w:styleId="Style_57" w:type="paragraph">
    <w:name w:val="WW8Num8z0"/>
    <w:link w:val="Style_57_ch"/>
    <w:rPr>
      <w:rFonts w:ascii="Symbol" w:hAnsi="Symbol"/>
    </w:rPr>
  </w:style>
  <w:style w:styleId="Style_57_ch" w:type="character">
    <w:name w:val="WW8Num8z0"/>
    <w:link w:val="Style_57"/>
    <w:rPr>
      <w:rFonts w:ascii="Symbol" w:hAnsi="Symbol"/>
    </w:rPr>
  </w:style>
  <w:style w:styleId="Style_58" w:type="paragraph">
    <w:name w:val="WW8Num9z1"/>
    <w:link w:val="Style_58_ch"/>
    <w:rPr>
      <w:rFonts w:ascii="Courier New" w:hAnsi="Courier New"/>
    </w:rPr>
  </w:style>
  <w:style w:styleId="Style_58_ch" w:type="character">
    <w:name w:val="WW8Num9z1"/>
    <w:link w:val="Style_58"/>
    <w:rPr>
      <w:rFonts w:ascii="Courier New" w:hAnsi="Courier New"/>
    </w:rPr>
  </w:style>
  <w:style w:styleId="Style_59" w:type="paragraph">
    <w:name w:val="WW8Num19z2"/>
    <w:link w:val="Style_59_ch"/>
    <w:rPr>
      <w:rFonts w:ascii="Wingdings" w:hAnsi="Wingdings"/>
    </w:rPr>
  </w:style>
  <w:style w:styleId="Style_59_ch" w:type="character">
    <w:name w:val="WW8Num19z2"/>
    <w:link w:val="Style_59"/>
    <w:rPr>
      <w:rFonts w:ascii="Wingdings" w:hAnsi="Wingdings"/>
    </w:rPr>
  </w:style>
  <w:style w:styleId="Style_60" w:type="paragraph">
    <w:name w:val="Emphasis"/>
    <w:basedOn w:val="Style_17"/>
    <w:link w:val="Style_60_ch"/>
    <w:rPr>
      <w:i w:val="1"/>
    </w:rPr>
  </w:style>
  <w:style w:styleId="Style_60_ch" w:type="character">
    <w:name w:val="Emphasis"/>
    <w:basedOn w:val="Style_17_ch"/>
    <w:link w:val="Style_60"/>
    <w:rPr>
      <w:i w:val="1"/>
    </w:rPr>
  </w:style>
  <w:style w:styleId="Style_61" w:type="paragraph">
    <w:name w:val="heading 5"/>
    <w:next w:val="Style_10"/>
    <w:link w:val="Style_6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1_ch" w:type="character">
    <w:name w:val="heading 5"/>
    <w:link w:val="Style_61"/>
    <w:rPr>
      <w:rFonts w:ascii="XO Thames" w:hAnsi="XO Thames"/>
      <w:b w:val="1"/>
      <w:color w:val="000000"/>
      <w:sz w:val="22"/>
    </w:rPr>
  </w:style>
  <w:style w:styleId="Style_62" w:type="paragraph">
    <w:name w:val="Strong"/>
    <w:basedOn w:val="Style_17"/>
    <w:link w:val="Style_62_ch"/>
    <w:rPr>
      <w:b w:val="1"/>
    </w:rPr>
  </w:style>
  <w:style w:styleId="Style_62_ch" w:type="character">
    <w:name w:val="Strong"/>
    <w:basedOn w:val="Style_17_ch"/>
    <w:link w:val="Style_62"/>
    <w:rPr>
      <w:b w:val="1"/>
    </w:rPr>
  </w:style>
  <w:style w:styleId="Style_63" w:type="paragraph">
    <w:name w:val="Нижний колонтитул Знак1"/>
    <w:basedOn w:val="Style_17"/>
    <w:link w:val="Style_63_ch"/>
  </w:style>
  <w:style w:styleId="Style_63_ch" w:type="character">
    <w:name w:val="Нижний колонтитул Знак1"/>
    <w:basedOn w:val="Style_17_ch"/>
    <w:link w:val="Style_63"/>
  </w:style>
  <w:style w:styleId="Style_64" w:type="paragraph">
    <w:name w:val="WW8Num27z1"/>
    <w:link w:val="Style_64_ch"/>
    <w:rPr>
      <w:rFonts w:ascii="Courier New" w:hAnsi="Courier New"/>
      <w:sz w:val="20"/>
    </w:rPr>
  </w:style>
  <w:style w:styleId="Style_64_ch" w:type="character">
    <w:name w:val="WW8Num27z1"/>
    <w:link w:val="Style_64"/>
    <w:rPr>
      <w:rFonts w:ascii="Courier New" w:hAnsi="Courier New"/>
      <w:sz w:val="20"/>
    </w:rPr>
  </w:style>
  <w:style w:styleId="Style_1" w:type="paragraph">
    <w:name w:val="heading 1"/>
    <w:basedOn w:val="Style_10"/>
    <w:link w:val="Style_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_ch" w:type="character">
    <w:name w:val="heading 1"/>
    <w:basedOn w:val="Style_10_ch"/>
    <w:link w:val="Style_1"/>
    <w:rPr>
      <w:rFonts w:ascii="Times New Roman" w:hAnsi="Times New Roman"/>
      <w:b w:val="1"/>
      <w:sz w:val="48"/>
    </w:rPr>
  </w:style>
  <w:style w:styleId="Style_65" w:type="paragraph">
    <w:name w:val="c73"/>
    <w:basedOn w:val="Style_10"/>
    <w:link w:val="Style_6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5_ch" w:type="character">
    <w:name w:val="c73"/>
    <w:basedOn w:val="Style_10_ch"/>
    <w:link w:val="Style_65"/>
    <w:rPr>
      <w:rFonts w:ascii="Times New Roman" w:hAnsi="Times New Roman"/>
      <w:sz w:val="24"/>
    </w:rPr>
  </w:style>
  <w:style w:styleId="Style_66" w:type="paragraph">
    <w:name w:val="WW8Num28z0"/>
    <w:link w:val="Style_66_ch"/>
    <w:rPr>
      <w:rFonts w:ascii="Symbol" w:hAnsi="Symbol"/>
    </w:rPr>
  </w:style>
  <w:style w:styleId="Style_66_ch" w:type="character">
    <w:name w:val="WW8Num28z0"/>
    <w:link w:val="Style_66"/>
    <w:rPr>
      <w:rFonts w:ascii="Symbol" w:hAnsi="Symbol"/>
    </w:rPr>
  </w:style>
  <w:style w:styleId="Style_67" w:type="paragraph">
    <w:name w:val="WW8Num10z1"/>
    <w:link w:val="Style_67_ch"/>
    <w:rPr>
      <w:rFonts w:ascii="Courier New" w:hAnsi="Courier New"/>
    </w:rPr>
  </w:style>
  <w:style w:styleId="Style_67_ch" w:type="character">
    <w:name w:val="WW8Num10z1"/>
    <w:link w:val="Style_67"/>
    <w:rPr>
      <w:rFonts w:ascii="Courier New" w:hAnsi="Courier New"/>
    </w:rPr>
  </w:style>
  <w:style w:styleId="Style_68" w:type="paragraph">
    <w:name w:val="c96"/>
    <w:basedOn w:val="Style_17"/>
    <w:link w:val="Style_68_ch"/>
  </w:style>
  <w:style w:styleId="Style_68_ch" w:type="character">
    <w:name w:val="c96"/>
    <w:basedOn w:val="Style_17_ch"/>
    <w:link w:val="Style_68"/>
  </w:style>
  <w:style w:styleId="Style_69" w:type="paragraph">
    <w:name w:val="Основной текст 21"/>
    <w:basedOn w:val="Style_10"/>
    <w:link w:val="Style_69_ch"/>
    <w:pPr>
      <w:spacing w:after="120" w:line="480" w:lineRule="auto"/>
      <w:ind/>
    </w:pPr>
    <w:rPr>
      <w:rFonts w:ascii="Calibri" w:hAnsi="Calibri"/>
    </w:rPr>
  </w:style>
  <w:style w:styleId="Style_69_ch" w:type="character">
    <w:name w:val="Основной текст 21"/>
    <w:basedOn w:val="Style_10_ch"/>
    <w:link w:val="Style_69"/>
    <w:rPr>
      <w:rFonts w:ascii="Calibri" w:hAnsi="Calibri"/>
    </w:rPr>
  </w:style>
  <w:style w:styleId="Style_70" w:type="paragraph">
    <w:name w:val="c23"/>
    <w:basedOn w:val="Style_17"/>
    <w:link w:val="Style_70_ch"/>
  </w:style>
  <w:style w:styleId="Style_70_ch" w:type="character">
    <w:name w:val="c23"/>
    <w:basedOn w:val="Style_17_ch"/>
    <w:link w:val="Style_70"/>
  </w:style>
  <w:style w:styleId="Style_71" w:type="paragraph">
    <w:name w:val="header"/>
    <w:basedOn w:val="Style_10"/>
    <w:link w:val="Style_7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71_ch" w:type="character">
    <w:name w:val="header"/>
    <w:basedOn w:val="Style_10_ch"/>
    <w:link w:val="Style_71"/>
    <w:rPr>
      <w:rFonts w:ascii="Times New Roman" w:hAnsi="Times New Roman"/>
      <w:sz w:val="24"/>
    </w:rPr>
  </w:style>
  <w:style w:styleId="Style_72" w:type="paragraph">
    <w:name w:val="Указатель1"/>
    <w:basedOn w:val="Style_10"/>
    <w:link w:val="Style_72_ch"/>
    <w:pPr>
      <w:spacing w:after="0" w:line="240" w:lineRule="auto"/>
      <w:ind/>
    </w:pPr>
    <w:rPr>
      <w:rFonts w:ascii="Times New Roman" w:hAnsi="Times New Roman"/>
      <w:sz w:val="24"/>
    </w:rPr>
  </w:style>
  <w:style w:styleId="Style_72_ch" w:type="character">
    <w:name w:val="Указатель1"/>
    <w:basedOn w:val="Style_10_ch"/>
    <w:link w:val="Style_72"/>
    <w:rPr>
      <w:rFonts w:ascii="Times New Roman" w:hAnsi="Times New Roman"/>
      <w:sz w:val="24"/>
    </w:rPr>
  </w:style>
  <w:style w:styleId="Style_73" w:type="paragraph">
    <w:name w:val="Hyperlink"/>
    <w:link w:val="Style_73_ch"/>
    <w:rPr>
      <w:color w:val="0000FF"/>
      <w:u w:val="single"/>
    </w:rPr>
  </w:style>
  <w:style w:styleId="Style_73_ch" w:type="character">
    <w:name w:val="Hyperlink"/>
    <w:link w:val="Style_73"/>
    <w:rPr>
      <w:color w:val="0000FF"/>
      <w:u w:val="single"/>
    </w:rPr>
  </w:style>
  <w:style w:styleId="Style_74" w:type="paragraph">
    <w:name w:val="Footnote"/>
    <w:link w:val="Style_74_ch"/>
    <w:pPr>
      <w:ind/>
      <w:jc w:val="left"/>
    </w:pPr>
    <w:rPr>
      <w:rFonts w:ascii="XO Thames" w:hAnsi="XO Thames"/>
      <w:sz w:val="22"/>
    </w:rPr>
  </w:style>
  <w:style w:styleId="Style_74_ch" w:type="character">
    <w:name w:val="Footnote"/>
    <w:link w:val="Style_74"/>
    <w:rPr>
      <w:rFonts w:ascii="XO Thames" w:hAnsi="XO Thames"/>
      <w:sz w:val="22"/>
    </w:rPr>
  </w:style>
  <w:style w:styleId="Style_75" w:type="paragraph">
    <w:name w:val="Заголовок 1 Знак1"/>
    <w:basedOn w:val="Style_17"/>
    <w:link w:val="Style_75_ch"/>
    <w:rPr>
      <w:rFonts w:ascii="Cambria" w:hAnsi="Cambria"/>
      <w:color w:val="365F91"/>
      <w:sz w:val="32"/>
    </w:rPr>
  </w:style>
  <w:style w:styleId="Style_75_ch" w:type="character">
    <w:name w:val="Заголовок 1 Знак1"/>
    <w:basedOn w:val="Style_17_ch"/>
    <w:link w:val="Style_75"/>
    <w:rPr>
      <w:rFonts w:ascii="Cambria" w:hAnsi="Cambria"/>
      <w:color w:val="365F91"/>
      <w:sz w:val="32"/>
    </w:rPr>
  </w:style>
  <w:style w:styleId="Style_76" w:type="paragraph">
    <w:name w:val="toc 1"/>
    <w:next w:val="Style_10"/>
    <w:link w:val="Style_76_ch"/>
    <w:uiPriority w:val="39"/>
    <w:pPr>
      <w:ind w:firstLine="0" w:left="0"/>
    </w:pPr>
    <w:rPr>
      <w:rFonts w:ascii="XO Thames" w:hAnsi="XO Thames"/>
      <w:b w:val="1"/>
    </w:rPr>
  </w:style>
  <w:style w:styleId="Style_76_ch" w:type="character">
    <w:name w:val="toc 1"/>
    <w:link w:val="Style_76"/>
    <w:rPr>
      <w:rFonts w:ascii="XO Thames" w:hAnsi="XO Thames"/>
      <w:b w:val="1"/>
    </w:rPr>
  </w:style>
  <w:style w:styleId="Style_77" w:type="paragraph">
    <w:name w:val="c1"/>
    <w:basedOn w:val="Style_17"/>
    <w:link w:val="Style_77_ch"/>
  </w:style>
  <w:style w:styleId="Style_77_ch" w:type="character">
    <w:name w:val="c1"/>
    <w:basedOn w:val="Style_17_ch"/>
    <w:link w:val="Style_77"/>
  </w:style>
  <w:style w:styleId="Style_4" w:type="paragraph">
    <w:name w:val="Normal (Web)"/>
    <w:basedOn w:val="Style_10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10_ch"/>
    <w:link w:val="Style_4"/>
    <w:rPr>
      <w:rFonts w:ascii="Times New Roman" w:hAnsi="Times New Roman"/>
      <w:sz w:val="24"/>
    </w:rPr>
  </w:style>
  <w:style w:styleId="Style_78" w:type="paragraph">
    <w:name w:val="WW8Num5z1"/>
    <w:link w:val="Style_78_ch"/>
    <w:rPr>
      <w:rFonts w:ascii="Courier New" w:hAnsi="Courier New"/>
    </w:rPr>
  </w:style>
  <w:style w:styleId="Style_78_ch" w:type="character">
    <w:name w:val="WW8Num5z1"/>
    <w:link w:val="Style_78"/>
    <w:rPr>
      <w:rFonts w:ascii="Courier New" w:hAnsi="Courier New"/>
    </w:rPr>
  </w:style>
  <w:style w:styleId="Style_79" w:type="paragraph">
    <w:name w:val="c70"/>
    <w:basedOn w:val="Style_10"/>
    <w:link w:val="Style_7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9_ch" w:type="character">
    <w:name w:val="c70"/>
    <w:basedOn w:val="Style_10_ch"/>
    <w:link w:val="Style_79"/>
    <w:rPr>
      <w:rFonts w:ascii="Times New Roman" w:hAnsi="Times New Roman"/>
      <w:sz w:val="24"/>
    </w:rPr>
  </w:style>
  <w:style w:styleId="Style_80" w:type="paragraph">
    <w:name w:val="Основной текст 3 Знак1"/>
    <w:basedOn w:val="Style_17"/>
    <w:link w:val="Style_80_ch"/>
    <w:rPr>
      <w:sz w:val="16"/>
    </w:rPr>
  </w:style>
  <w:style w:styleId="Style_80_ch" w:type="character">
    <w:name w:val="Основной текст 3 Знак1"/>
    <w:basedOn w:val="Style_17_ch"/>
    <w:link w:val="Style_80"/>
    <w:rPr>
      <w:sz w:val="16"/>
    </w:rPr>
  </w:style>
  <w:style w:styleId="Style_81" w:type="paragraph">
    <w:name w:val="Header and Footer"/>
    <w:link w:val="Style_81_ch"/>
    <w:pPr>
      <w:spacing w:line="360" w:lineRule="auto"/>
      <w:ind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WW8NumSt14z0"/>
    <w:link w:val="Style_82_ch"/>
    <w:rPr>
      <w:rFonts w:ascii="Times New Roman" w:hAnsi="Times New Roman"/>
    </w:rPr>
  </w:style>
  <w:style w:styleId="Style_82_ch" w:type="character">
    <w:name w:val="WW8NumSt14z0"/>
    <w:link w:val="Style_82"/>
    <w:rPr>
      <w:rFonts w:ascii="Times New Roman" w:hAnsi="Times New Roman"/>
    </w:rPr>
  </w:style>
  <w:style w:styleId="Style_83" w:type="paragraph">
    <w:name w:val="Основной текст Знак1"/>
    <w:basedOn w:val="Style_17"/>
    <w:link w:val="Style_83_ch"/>
  </w:style>
  <w:style w:styleId="Style_83_ch" w:type="character">
    <w:name w:val="Основной текст Знак1"/>
    <w:basedOn w:val="Style_17_ch"/>
    <w:link w:val="Style_83"/>
  </w:style>
  <w:style w:styleId="Style_84" w:type="paragraph">
    <w:name w:val="WW8Num21z0"/>
    <w:link w:val="Style_84_ch"/>
    <w:rPr>
      <w:rFonts w:ascii="Wingdings" w:hAnsi="Wingdings"/>
    </w:rPr>
  </w:style>
  <w:style w:styleId="Style_84_ch" w:type="character">
    <w:name w:val="WW8Num21z0"/>
    <w:link w:val="Style_84"/>
    <w:rPr>
      <w:rFonts w:ascii="Wingdings" w:hAnsi="Wingdings"/>
    </w:rPr>
  </w:style>
  <w:style w:styleId="Style_6" w:type="paragraph">
    <w:name w:val="apple-converted-space"/>
    <w:basedOn w:val="Style_17"/>
    <w:link w:val="Style_6_ch"/>
  </w:style>
  <w:style w:styleId="Style_6_ch" w:type="character">
    <w:name w:val="apple-converted-space"/>
    <w:basedOn w:val="Style_17_ch"/>
    <w:link w:val="Style_6"/>
  </w:style>
  <w:style w:styleId="Style_85" w:type="paragraph">
    <w:name w:val="toc 9"/>
    <w:next w:val="Style_10"/>
    <w:link w:val="Style_85_ch"/>
    <w:uiPriority w:val="39"/>
    <w:pPr>
      <w:ind w:firstLine="0" w:left="1600"/>
    </w:pPr>
  </w:style>
  <w:style w:styleId="Style_85_ch" w:type="character">
    <w:name w:val="toc 9"/>
    <w:link w:val="Style_85"/>
  </w:style>
  <w:style w:styleId="Style_86" w:type="paragraph">
    <w:name w:val="c3"/>
    <w:basedOn w:val="Style_17"/>
    <w:link w:val="Style_86_ch"/>
  </w:style>
  <w:style w:styleId="Style_86_ch" w:type="character">
    <w:name w:val="c3"/>
    <w:basedOn w:val="Style_17_ch"/>
    <w:link w:val="Style_86"/>
  </w:style>
  <w:style w:styleId="Style_87" w:type="paragraph">
    <w:name w:val="Body Text 2"/>
    <w:basedOn w:val="Style_10"/>
    <w:link w:val="Style_87_ch"/>
    <w:pPr>
      <w:spacing w:after="120" w:line="480" w:lineRule="auto"/>
      <w:ind/>
    </w:pPr>
    <w:rPr>
      <w:rFonts w:ascii="Calibri" w:hAnsi="Calibri"/>
    </w:rPr>
  </w:style>
  <w:style w:styleId="Style_87_ch" w:type="character">
    <w:name w:val="Body Text 2"/>
    <w:basedOn w:val="Style_10_ch"/>
    <w:link w:val="Style_87"/>
    <w:rPr>
      <w:rFonts w:ascii="Calibri" w:hAnsi="Calibri"/>
    </w:rPr>
  </w:style>
  <w:style w:styleId="Style_44" w:type="paragraph">
    <w:name w:val="Содержимое таблицы"/>
    <w:basedOn w:val="Style_10"/>
    <w:link w:val="Style_44_ch"/>
    <w:pPr>
      <w:spacing w:after="0" w:line="240" w:lineRule="auto"/>
      <w:ind/>
    </w:pPr>
    <w:rPr>
      <w:rFonts w:ascii="Times New Roman" w:hAnsi="Times New Roman"/>
      <w:sz w:val="24"/>
    </w:rPr>
  </w:style>
  <w:style w:styleId="Style_44_ch" w:type="character">
    <w:name w:val="Содержимое таблицы"/>
    <w:basedOn w:val="Style_10_ch"/>
    <w:link w:val="Style_44"/>
    <w:rPr>
      <w:rFonts w:ascii="Times New Roman" w:hAnsi="Times New Roman"/>
      <w:sz w:val="24"/>
    </w:rPr>
  </w:style>
  <w:style w:styleId="Style_88" w:type="paragraph">
    <w:name w:val="Body Text Indent"/>
    <w:basedOn w:val="Style_10"/>
    <w:link w:val="Style_88_ch"/>
    <w:pPr>
      <w:spacing w:after="120" w:line="480" w:lineRule="auto"/>
      <w:ind/>
    </w:pPr>
    <w:rPr>
      <w:rFonts w:ascii="Calibri" w:hAnsi="Calibri"/>
      <w:sz w:val="24"/>
    </w:rPr>
  </w:style>
  <w:style w:styleId="Style_88_ch" w:type="character">
    <w:name w:val="Body Text Indent"/>
    <w:basedOn w:val="Style_10_ch"/>
    <w:link w:val="Style_88"/>
    <w:rPr>
      <w:rFonts w:ascii="Calibri" w:hAnsi="Calibri"/>
      <w:sz w:val="24"/>
    </w:rPr>
  </w:style>
  <w:style w:styleId="Style_89" w:type="paragraph">
    <w:name w:val="Основной текст (2)"/>
    <w:basedOn w:val="Style_10"/>
    <w:link w:val="Style_89_ch"/>
    <w:pPr>
      <w:spacing w:after="0" w:line="283" w:lineRule="exact"/>
      <w:ind/>
    </w:pPr>
    <w:rPr>
      <w:sz w:val="29"/>
    </w:rPr>
  </w:style>
  <w:style w:styleId="Style_89_ch" w:type="character">
    <w:name w:val="Основной текст (2)"/>
    <w:basedOn w:val="Style_10_ch"/>
    <w:link w:val="Style_89"/>
    <w:rPr>
      <w:sz w:val="29"/>
    </w:rPr>
  </w:style>
  <w:style w:styleId="Style_90" w:type="paragraph">
    <w:name w:val="c20"/>
    <w:basedOn w:val="Style_17"/>
    <w:link w:val="Style_90_ch"/>
  </w:style>
  <w:style w:styleId="Style_90_ch" w:type="character">
    <w:name w:val="c20"/>
    <w:basedOn w:val="Style_17_ch"/>
    <w:link w:val="Style_90"/>
  </w:style>
  <w:style w:styleId="Style_91" w:type="paragraph">
    <w:name w:val="Body Text Indent 2"/>
    <w:basedOn w:val="Style_10"/>
    <w:link w:val="Style_91_ch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styleId="Style_91_ch" w:type="character">
    <w:name w:val="Body Text Indent 2"/>
    <w:basedOn w:val="Style_10_ch"/>
    <w:link w:val="Style_91"/>
    <w:rPr>
      <w:rFonts w:ascii="Times New Roman" w:hAnsi="Times New Roman"/>
      <w:sz w:val="24"/>
    </w:rPr>
  </w:style>
  <w:style w:styleId="Style_92" w:type="paragraph">
    <w:name w:val="toc 8"/>
    <w:next w:val="Style_10"/>
    <w:link w:val="Style_92_ch"/>
    <w:uiPriority w:val="39"/>
    <w:pPr>
      <w:ind w:firstLine="0" w:left="1400"/>
    </w:pPr>
  </w:style>
  <w:style w:styleId="Style_92_ch" w:type="character">
    <w:name w:val="toc 8"/>
    <w:link w:val="Style_92"/>
  </w:style>
  <w:style w:styleId="Style_93" w:type="paragraph">
    <w:name w:val="Верхний колонтитул Знак1"/>
    <w:basedOn w:val="Style_17"/>
    <w:link w:val="Style_93_ch"/>
  </w:style>
  <w:style w:styleId="Style_93_ch" w:type="character">
    <w:name w:val="Верхний колонтитул Знак1"/>
    <w:basedOn w:val="Style_17_ch"/>
    <w:link w:val="Style_93"/>
  </w:style>
  <w:style w:styleId="Style_94" w:type="paragraph">
    <w:name w:val="WW8Num16z0"/>
    <w:link w:val="Style_94_ch"/>
    <w:rPr>
      <w:b w:val="1"/>
    </w:rPr>
  </w:style>
  <w:style w:styleId="Style_94_ch" w:type="character">
    <w:name w:val="WW8Num16z0"/>
    <w:link w:val="Style_94"/>
    <w:rPr>
      <w:b w:val="1"/>
    </w:rPr>
  </w:style>
  <w:style w:styleId="Style_95" w:type="paragraph">
    <w:name w:val="WW8Num10z2"/>
    <w:link w:val="Style_95_ch"/>
    <w:rPr>
      <w:rFonts w:ascii="Wingdings" w:hAnsi="Wingdings"/>
    </w:rPr>
  </w:style>
  <w:style w:styleId="Style_95_ch" w:type="character">
    <w:name w:val="WW8Num10z2"/>
    <w:link w:val="Style_95"/>
    <w:rPr>
      <w:rFonts w:ascii="Wingdings" w:hAnsi="Wingdings"/>
    </w:rPr>
  </w:style>
  <w:style w:styleId="Style_96" w:type="paragraph">
    <w:name w:val="WW8Num27z0"/>
    <w:link w:val="Style_96_ch"/>
    <w:rPr>
      <w:rFonts w:ascii="Symbol" w:hAnsi="Symbol"/>
      <w:sz w:val="20"/>
    </w:rPr>
  </w:style>
  <w:style w:styleId="Style_96_ch" w:type="character">
    <w:name w:val="WW8Num27z0"/>
    <w:link w:val="Style_96"/>
    <w:rPr>
      <w:rFonts w:ascii="Symbol" w:hAnsi="Symbol"/>
      <w:sz w:val="20"/>
    </w:rPr>
  </w:style>
  <w:style w:styleId="Style_97" w:type="paragraph">
    <w:name w:val="WW8Num28z2"/>
    <w:link w:val="Style_97_ch"/>
    <w:rPr>
      <w:rFonts w:ascii="Wingdings" w:hAnsi="Wingdings"/>
    </w:rPr>
  </w:style>
  <w:style w:styleId="Style_97_ch" w:type="character">
    <w:name w:val="WW8Num28z2"/>
    <w:link w:val="Style_97"/>
    <w:rPr>
      <w:rFonts w:ascii="Wingdings" w:hAnsi="Wingdings"/>
    </w:rPr>
  </w:style>
  <w:style w:styleId="Style_98" w:type="paragraph">
    <w:name w:val="c21"/>
    <w:basedOn w:val="Style_17"/>
    <w:link w:val="Style_98_ch"/>
  </w:style>
  <w:style w:styleId="Style_98_ch" w:type="character">
    <w:name w:val="c21"/>
    <w:basedOn w:val="Style_17_ch"/>
    <w:link w:val="Style_98"/>
  </w:style>
  <w:style w:styleId="Style_99" w:type="paragraph">
    <w:name w:val="WW8Num18z1"/>
    <w:link w:val="Style_99_ch"/>
    <w:rPr>
      <w:rFonts w:ascii="Courier New" w:hAnsi="Courier New"/>
    </w:rPr>
  </w:style>
  <w:style w:styleId="Style_99_ch" w:type="character">
    <w:name w:val="WW8Num18z1"/>
    <w:link w:val="Style_99"/>
    <w:rPr>
      <w:rFonts w:ascii="Courier New" w:hAnsi="Courier New"/>
    </w:rPr>
  </w:style>
  <w:style w:styleId="Style_100" w:type="paragraph">
    <w:name w:val="WW8Num3z0"/>
    <w:link w:val="Style_100_ch"/>
    <w:rPr>
      <w:rFonts w:ascii="Wingdings" w:hAnsi="Wingdings"/>
    </w:rPr>
  </w:style>
  <w:style w:styleId="Style_100_ch" w:type="character">
    <w:name w:val="WW8Num3z0"/>
    <w:link w:val="Style_100"/>
    <w:rPr>
      <w:rFonts w:ascii="Wingdings" w:hAnsi="Wingdings"/>
    </w:rPr>
  </w:style>
  <w:style w:styleId="Style_101" w:type="paragraph">
    <w:name w:val="toc 5"/>
    <w:next w:val="Style_10"/>
    <w:link w:val="Style_101_ch"/>
    <w:uiPriority w:val="39"/>
    <w:pPr>
      <w:ind w:firstLine="0" w:left="800"/>
    </w:pPr>
  </w:style>
  <w:style w:styleId="Style_101_ch" w:type="character">
    <w:name w:val="toc 5"/>
    <w:link w:val="Style_101"/>
  </w:style>
  <w:style w:styleId="Style_102" w:type="paragraph">
    <w:name w:val="WW8Num7z1"/>
    <w:link w:val="Style_102_ch"/>
    <w:rPr>
      <w:rFonts w:ascii="Courier New" w:hAnsi="Courier New"/>
    </w:rPr>
  </w:style>
  <w:style w:styleId="Style_102_ch" w:type="character">
    <w:name w:val="WW8Num7z1"/>
    <w:link w:val="Style_102"/>
    <w:rPr>
      <w:rFonts w:ascii="Courier New" w:hAnsi="Courier New"/>
    </w:rPr>
  </w:style>
  <w:style w:styleId="Style_103" w:type="paragraph">
    <w:name w:val="WW8Num7z2"/>
    <w:link w:val="Style_103_ch"/>
    <w:rPr>
      <w:rFonts w:ascii="Wingdings" w:hAnsi="Wingdings"/>
    </w:rPr>
  </w:style>
  <w:style w:styleId="Style_103_ch" w:type="character">
    <w:name w:val="WW8Num7z2"/>
    <w:link w:val="Style_103"/>
    <w:rPr>
      <w:rFonts w:ascii="Wingdings" w:hAnsi="Wingdings"/>
    </w:rPr>
  </w:style>
  <w:style w:styleId="Style_104" w:type="paragraph">
    <w:name w:val="WW8Num28z1"/>
    <w:link w:val="Style_104_ch"/>
    <w:rPr>
      <w:rFonts w:ascii="Courier New" w:hAnsi="Courier New"/>
    </w:rPr>
  </w:style>
  <w:style w:styleId="Style_104_ch" w:type="character">
    <w:name w:val="WW8Num28z1"/>
    <w:link w:val="Style_104"/>
    <w:rPr>
      <w:rFonts w:ascii="Courier New" w:hAnsi="Courier New"/>
    </w:rPr>
  </w:style>
  <w:style w:styleId="Style_105" w:type="paragraph">
    <w:name w:val="Текст выноски Знак1"/>
    <w:basedOn w:val="Style_17"/>
    <w:link w:val="Style_105_ch"/>
    <w:rPr>
      <w:rFonts w:ascii="Segoe UI" w:hAnsi="Segoe UI"/>
      <w:sz w:val="18"/>
    </w:rPr>
  </w:style>
  <w:style w:styleId="Style_105_ch" w:type="character">
    <w:name w:val="Текст выноски Знак1"/>
    <w:basedOn w:val="Style_17_ch"/>
    <w:link w:val="Style_105"/>
    <w:rPr>
      <w:rFonts w:ascii="Segoe UI" w:hAnsi="Segoe UI"/>
      <w:sz w:val="18"/>
    </w:rPr>
  </w:style>
  <w:style w:styleId="Style_106" w:type="paragraph">
    <w:name w:val="WW8Num8z1"/>
    <w:link w:val="Style_106_ch"/>
    <w:rPr>
      <w:rFonts w:ascii="Courier New" w:hAnsi="Courier New"/>
    </w:rPr>
  </w:style>
  <w:style w:styleId="Style_106_ch" w:type="character">
    <w:name w:val="WW8Num8z1"/>
    <w:link w:val="Style_106"/>
    <w:rPr>
      <w:rFonts w:ascii="Courier New" w:hAnsi="Courier New"/>
    </w:rPr>
  </w:style>
  <w:style w:styleId="Style_107" w:type="paragraph">
    <w:name w:val="WW8Num7z0"/>
    <w:link w:val="Style_107_ch"/>
    <w:rPr>
      <w:rFonts w:ascii="Symbol" w:hAnsi="Symbol"/>
    </w:rPr>
  </w:style>
  <w:style w:styleId="Style_107_ch" w:type="character">
    <w:name w:val="WW8Num7z0"/>
    <w:link w:val="Style_107"/>
    <w:rPr>
      <w:rFonts w:ascii="Symbol" w:hAnsi="Symbol"/>
    </w:rPr>
  </w:style>
  <w:style w:styleId="Style_108" w:type="paragraph">
    <w:name w:val="WW8Num25z1"/>
    <w:link w:val="Style_108_ch"/>
    <w:rPr>
      <w:rFonts w:ascii="Courier New" w:hAnsi="Courier New"/>
    </w:rPr>
  </w:style>
  <w:style w:styleId="Style_108_ch" w:type="character">
    <w:name w:val="WW8Num25z1"/>
    <w:link w:val="Style_108"/>
    <w:rPr>
      <w:rFonts w:ascii="Courier New" w:hAnsi="Courier New"/>
    </w:rPr>
  </w:style>
  <w:style w:styleId="Style_39" w:type="paragraph">
    <w:name w:val="Body Text"/>
    <w:basedOn w:val="Style_10"/>
    <w:link w:val="Style_39_ch"/>
    <w:pPr>
      <w:spacing w:after="120" w:line="240" w:lineRule="auto"/>
      <w:ind/>
    </w:pPr>
    <w:rPr>
      <w:rFonts w:ascii="Times New Roman" w:hAnsi="Times New Roman"/>
      <w:sz w:val="24"/>
    </w:rPr>
  </w:style>
  <w:style w:styleId="Style_39_ch" w:type="character">
    <w:name w:val="Body Text"/>
    <w:basedOn w:val="Style_10_ch"/>
    <w:link w:val="Style_39"/>
    <w:rPr>
      <w:rFonts w:ascii="Times New Roman" w:hAnsi="Times New Roman"/>
      <w:sz w:val="24"/>
    </w:rPr>
  </w:style>
  <w:style w:styleId="Style_109" w:type="paragraph">
    <w:name w:val="WW8Num8z2"/>
    <w:link w:val="Style_109_ch"/>
    <w:rPr>
      <w:rFonts w:ascii="Wingdings" w:hAnsi="Wingdings"/>
    </w:rPr>
  </w:style>
  <w:style w:styleId="Style_109_ch" w:type="character">
    <w:name w:val="WW8Num8z2"/>
    <w:link w:val="Style_109"/>
    <w:rPr>
      <w:rFonts w:ascii="Wingdings" w:hAnsi="Wingdings"/>
    </w:rPr>
  </w:style>
  <w:style w:styleId="Style_110" w:type="paragraph">
    <w:name w:val="Subtitle"/>
    <w:next w:val="Style_10"/>
    <w:link w:val="Style_110_ch"/>
    <w:uiPriority w:val="11"/>
    <w:qFormat/>
    <w:rPr>
      <w:rFonts w:ascii="XO Thames" w:hAnsi="XO Thames"/>
      <w:i w:val="1"/>
      <w:color w:val="616161"/>
      <w:sz w:val="24"/>
    </w:rPr>
  </w:style>
  <w:style w:styleId="Style_110_ch" w:type="character">
    <w:name w:val="Subtitle"/>
    <w:link w:val="Style_110"/>
    <w:rPr>
      <w:rFonts w:ascii="XO Thames" w:hAnsi="XO Thames"/>
      <w:i w:val="1"/>
      <w:color w:val="616161"/>
      <w:sz w:val="24"/>
    </w:rPr>
  </w:style>
  <w:style w:styleId="Style_111" w:type="paragraph">
    <w:name w:val="WW8Num25z2"/>
    <w:link w:val="Style_111_ch"/>
    <w:rPr>
      <w:rFonts w:ascii="Wingdings" w:hAnsi="Wingdings"/>
    </w:rPr>
  </w:style>
  <w:style w:styleId="Style_111_ch" w:type="character">
    <w:name w:val="WW8Num25z2"/>
    <w:link w:val="Style_111"/>
    <w:rPr>
      <w:rFonts w:ascii="Wingdings" w:hAnsi="Wingdings"/>
    </w:rPr>
  </w:style>
  <w:style w:styleId="Style_112" w:type="paragraph">
    <w:name w:val="WW8Num12z0"/>
    <w:link w:val="Style_112_ch"/>
    <w:rPr>
      <w:rFonts w:ascii="Symbol" w:hAnsi="Symbol"/>
    </w:rPr>
  </w:style>
  <w:style w:styleId="Style_112_ch" w:type="character">
    <w:name w:val="WW8Num12z0"/>
    <w:link w:val="Style_112"/>
    <w:rPr>
      <w:rFonts w:ascii="Symbol" w:hAnsi="Symbol"/>
    </w:rPr>
  </w:style>
  <w:style w:styleId="Style_113" w:type="paragraph">
    <w:name w:val="toc 10"/>
    <w:next w:val="Style_10"/>
    <w:link w:val="Style_113_ch"/>
    <w:uiPriority w:val="39"/>
    <w:pPr>
      <w:ind w:firstLine="0" w:left="1800"/>
    </w:pPr>
  </w:style>
  <w:style w:styleId="Style_113_ch" w:type="character">
    <w:name w:val="toc 10"/>
    <w:link w:val="Style_113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14" w:type="paragraph">
    <w:name w:val="Абзац списка1"/>
    <w:basedOn w:val="Style_10"/>
    <w:link w:val="Style_114_ch"/>
    <w:pPr>
      <w:spacing w:after="200" w:line="276" w:lineRule="auto"/>
      <w:ind w:firstLine="0" w:left="720"/>
      <w:contextualSpacing w:val="1"/>
    </w:pPr>
    <w:rPr>
      <w:rFonts w:ascii="Calibri" w:hAnsi="Calibri"/>
    </w:rPr>
  </w:style>
  <w:style w:styleId="Style_114_ch" w:type="character">
    <w:name w:val="Абзац списка1"/>
    <w:basedOn w:val="Style_10_ch"/>
    <w:link w:val="Style_114"/>
    <w:rPr>
      <w:rFonts w:ascii="Calibri" w:hAnsi="Calibri"/>
    </w:rPr>
  </w:style>
  <w:style w:styleId="Style_115" w:type="paragraph">
    <w:name w:val="Title"/>
    <w:next w:val="Style_10"/>
    <w:link w:val="Style_115_ch"/>
    <w:uiPriority w:val="10"/>
    <w:qFormat/>
    <w:rPr>
      <w:rFonts w:ascii="XO Thames" w:hAnsi="XO Thames"/>
      <w:b w:val="1"/>
      <w:sz w:val="52"/>
    </w:rPr>
  </w:style>
  <w:style w:styleId="Style_115_ch" w:type="character">
    <w:name w:val="Title"/>
    <w:link w:val="Style_115"/>
    <w:rPr>
      <w:rFonts w:ascii="XO Thames" w:hAnsi="XO Thames"/>
      <w:b w:val="1"/>
      <w:sz w:val="52"/>
    </w:rPr>
  </w:style>
  <w:style w:styleId="Style_116" w:type="paragraph">
    <w:name w:val="WW8Num5z2"/>
    <w:link w:val="Style_116_ch"/>
    <w:rPr>
      <w:rFonts w:ascii="Wingdings" w:hAnsi="Wingdings"/>
    </w:rPr>
  </w:style>
  <w:style w:styleId="Style_116_ch" w:type="character">
    <w:name w:val="WW8Num5z2"/>
    <w:link w:val="Style_116"/>
    <w:rPr>
      <w:rFonts w:ascii="Wingdings" w:hAnsi="Wingdings"/>
    </w:rPr>
  </w:style>
  <w:style w:styleId="Style_117" w:type="paragraph">
    <w:name w:val="heading 4"/>
    <w:basedOn w:val="Style_10"/>
    <w:next w:val="Style_10"/>
    <w:link w:val="Style_117_ch"/>
    <w:uiPriority w:val="9"/>
    <w:qFormat/>
    <w:pPr>
      <w:keepNext w:val="1"/>
      <w:keepLines w:val="1"/>
      <w:spacing w:after="0" w:before="200" w:line="276" w:lineRule="auto"/>
      <w:ind/>
      <w:outlineLvl w:val="3"/>
    </w:pPr>
    <w:rPr>
      <w:rFonts w:ascii="Cambria" w:hAnsi="Cambria"/>
      <w:b w:val="1"/>
      <w:i w:val="1"/>
      <w:color w:val="4F81BD"/>
    </w:rPr>
  </w:style>
  <w:style w:styleId="Style_117_ch" w:type="character">
    <w:name w:val="heading 4"/>
    <w:basedOn w:val="Style_10_ch"/>
    <w:link w:val="Style_117"/>
    <w:rPr>
      <w:rFonts w:ascii="Cambria" w:hAnsi="Cambria"/>
      <w:b w:val="1"/>
      <w:i w:val="1"/>
      <w:color w:val="4F81BD"/>
    </w:rPr>
  </w:style>
  <w:style w:styleId="Style_118" w:type="paragraph">
    <w:name w:val="WW8Num19z1"/>
    <w:link w:val="Style_118_ch"/>
    <w:rPr>
      <w:rFonts w:ascii="Courier New" w:hAnsi="Courier New"/>
    </w:rPr>
  </w:style>
  <w:style w:styleId="Style_118_ch" w:type="character">
    <w:name w:val="WW8Num19z1"/>
    <w:link w:val="Style_118"/>
    <w:rPr>
      <w:rFonts w:ascii="Courier New" w:hAnsi="Courier New"/>
    </w:rPr>
  </w:style>
  <w:style w:styleId="Style_119" w:type="paragraph">
    <w:name w:val="WW8NumSt15z0"/>
    <w:link w:val="Style_119_ch"/>
    <w:rPr>
      <w:rFonts w:ascii="Times New Roman" w:hAnsi="Times New Roman"/>
    </w:rPr>
  </w:style>
  <w:style w:styleId="Style_119_ch" w:type="character">
    <w:name w:val="WW8NumSt15z0"/>
    <w:link w:val="Style_119"/>
    <w:rPr>
      <w:rFonts w:ascii="Times New Roman" w:hAnsi="Times New Roman"/>
    </w:rPr>
  </w:style>
  <w:style w:styleId="Style_120" w:type="paragraph">
    <w:name w:val="heading 2"/>
    <w:basedOn w:val="Style_10"/>
    <w:link w:val="Style_120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20_ch" w:type="character">
    <w:name w:val="heading 2"/>
    <w:basedOn w:val="Style_10_ch"/>
    <w:link w:val="Style_120"/>
    <w:rPr>
      <w:rFonts w:ascii="Times New Roman" w:hAnsi="Times New Roman"/>
      <w:b w:val="1"/>
      <w:sz w:val="36"/>
    </w:rPr>
  </w:style>
  <w:style w:styleId="Style_121" w:type="paragraph">
    <w:name w:val="WW8Num9z0"/>
    <w:link w:val="Style_121_ch"/>
    <w:rPr>
      <w:rFonts w:ascii="Symbol" w:hAnsi="Symbol"/>
    </w:rPr>
  </w:style>
  <w:style w:styleId="Style_121_ch" w:type="character">
    <w:name w:val="WW8Num9z0"/>
    <w:link w:val="Style_121"/>
    <w:rPr>
      <w:rFonts w:ascii="Symbol" w:hAnsi="Symbol"/>
    </w:rPr>
  </w:style>
  <w:style w:styleId="Style_122" w:type="paragraph">
    <w:name w:val="Основной шрифт абзаца1"/>
    <w:link w:val="Style_122_ch"/>
  </w:style>
  <w:style w:styleId="Style_122_ch" w:type="character">
    <w:name w:val="Основной шрифт абзаца1"/>
    <w:link w:val="Style_122"/>
  </w:style>
  <w:style w:styleId="Style_8" w:type="paragraph">
    <w:name w:val="Default"/>
    <w:link w:val="Style_8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8_ch" w:type="character">
    <w:name w:val="Default"/>
    <w:link w:val="Style_8"/>
    <w:rPr>
      <w:rFonts w:ascii="Times New Roman" w:hAnsi="Times New Roman"/>
      <w:color w:val="000000"/>
      <w:sz w:val="24"/>
    </w:rPr>
  </w:style>
  <w:style w:styleId="Style_123" w:type="paragraph">
    <w:name w:val="footer"/>
    <w:basedOn w:val="Style_10"/>
    <w:link w:val="Style_1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23_ch" w:type="character">
    <w:name w:val="footer"/>
    <w:basedOn w:val="Style_10_ch"/>
    <w:link w:val="Style_123"/>
    <w:rPr>
      <w:rFonts w:ascii="Times New Roman" w:hAnsi="Times New Roman"/>
      <w:sz w:val="24"/>
    </w:rPr>
  </w:style>
  <w:style w:styleId="Style_124" w:type="paragraph">
    <w:name w:val="WW8Num6z1"/>
    <w:link w:val="Style_124_ch"/>
    <w:rPr>
      <w:rFonts w:ascii="Courier New" w:hAnsi="Courier New"/>
    </w:rPr>
  </w:style>
  <w:style w:styleId="Style_124_ch" w:type="character">
    <w:name w:val="WW8Num6z1"/>
    <w:link w:val="Style_124"/>
    <w:rPr>
      <w:rFonts w:ascii="Courier New" w:hAnsi="Courier New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Table Normal"/>
    <w:pPr>
      <w:widowControl w:val="0"/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9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2023-03-31T12:35:43Z</dcterms:modified>
</cp:coreProperties>
</file>